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96" w:type="pct"/>
        <w:tblInd w:w="-142" w:type="dxa"/>
        <w:tblLook w:val="01E0" w:firstRow="1" w:lastRow="1" w:firstColumn="1" w:lastColumn="1" w:noHBand="0" w:noVBand="0"/>
      </w:tblPr>
      <w:tblGrid>
        <w:gridCol w:w="4678"/>
        <w:gridCol w:w="5848"/>
      </w:tblGrid>
      <w:tr w:rsidR="00BF1E58" w:rsidRPr="00BF1E58" w14:paraId="150F1F2E" w14:textId="77777777" w:rsidTr="00144FAB">
        <w:tc>
          <w:tcPr>
            <w:tcW w:w="2222" w:type="pct"/>
          </w:tcPr>
          <w:p w14:paraId="69DFB0B5" w14:textId="77777777" w:rsidR="00470E5C" w:rsidRPr="00BF1E58" w:rsidRDefault="00470E5C" w:rsidP="00E11CB4">
            <w:pPr>
              <w:jc w:val="center"/>
              <w:rPr>
                <w:rFonts w:ascii="Times New Roman" w:hAnsi="Times New Roman" w:cs="Times New Roman"/>
                <w:color w:val="000000" w:themeColor="text1"/>
                <w:sz w:val="26"/>
                <w:szCs w:val="20"/>
                <w:lang w:val="en-US"/>
              </w:rPr>
            </w:pPr>
            <w:r w:rsidRPr="00BF1E58">
              <w:rPr>
                <w:rFonts w:ascii="Times New Roman" w:hAnsi="Times New Roman" w:cs="Times New Roman"/>
                <w:color w:val="000000" w:themeColor="text1"/>
                <w:sz w:val="26"/>
                <w:szCs w:val="20"/>
                <w:lang w:val="en-US"/>
              </w:rPr>
              <w:t>UBND TỈNH LÀO CAI</w:t>
            </w:r>
          </w:p>
          <w:p w14:paraId="45184104" w14:textId="328F3186" w:rsidR="00795AC7" w:rsidRPr="00BF1E58" w:rsidRDefault="00470E5C" w:rsidP="00144FAB">
            <w:pPr>
              <w:jc w:val="center"/>
              <w:rPr>
                <w:rFonts w:ascii="Times New Roman" w:hAnsi="Times New Roman" w:cs="Times New Roman"/>
                <w:b/>
                <w:color w:val="000000" w:themeColor="text1"/>
                <w:spacing w:val="-8"/>
                <w:sz w:val="20"/>
              </w:rPr>
            </w:pPr>
            <w:r w:rsidRPr="00BF1E58">
              <w:rPr>
                <w:rFonts w:ascii="Times New Roman" w:hAnsi="Times New Roman" w:cs="Times New Roman"/>
                <w:b/>
                <w:noProof/>
                <w:color w:val="000000" w:themeColor="text1"/>
                <w:spacing w:val="-8"/>
                <w:sz w:val="26"/>
                <w:szCs w:val="20"/>
                <w:lang w:val="en-US" w:eastAsia="en-US"/>
                <w14:ligatures w14:val="standardContextual"/>
              </w:rPr>
              <mc:AlternateContent>
                <mc:Choice Requires="wps">
                  <w:drawing>
                    <wp:anchor distT="0" distB="0" distL="114300" distR="114300" simplePos="0" relativeHeight="251660288" behindDoc="0" locked="0" layoutInCell="1" allowOverlap="1" wp14:anchorId="40C18D28" wp14:editId="5913A353">
                      <wp:simplePos x="0" y="0"/>
                      <wp:positionH relativeFrom="column">
                        <wp:posOffset>796925</wp:posOffset>
                      </wp:positionH>
                      <wp:positionV relativeFrom="paragraph">
                        <wp:posOffset>266369</wp:posOffset>
                      </wp:positionV>
                      <wp:extent cx="783771"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783771"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E725DB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75pt,20.95pt" to="124.4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" strokecolor="black [3200]">
                      <v:stroke joinstyle="miter"/>
                    </v:line>
                  </w:pict>
                </mc:Fallback>
              </mc:AlternateContent>
            </w:r>
            <w:r w:rsidRPr="00BF1E58">
              <w:rPr>
                <w:rFonts w:ascii="Times New Roman" w:hAnsi="Times New Roman" w:cs="Times New Roman"/>
                <w:b/>
                <w:color w:val="000000" w:themeColor="text1"/>
                <w:spacing w:val="-8"/>
                <w:sz w:val="26"/>
                <w:szCs w:val="20"/>
                <w:lang w:val="en-US"/>
              </w:rPr>
              <w:t>SỞ NÔNG NGHIỆP VÀ</w:t>
            </w:r>
            <w:r w:rsidR="00144FAB" w:rsidRPr="00BF1E58">
              <w:rPr>
                <w:rFonts w:ascii="Times New Roman" w:hAnsi="Times New Roman" w:cs="Times New Roman"/>
                <w:b/>
                <w:color w:val="000000" w:themeColor="text1"/>
                <w:spacing w:val="-8"/>
                <w:sz w:val="26"/>
                <w:szCs w:val="20"/>
                <w:lang w:val="en-US"/>
              </w:rPr>
              <w:t xml:space="preserve"> MÔI TRƯỜNG</w:t>
            </w:r>
            <w:r w:rsidR="00795AC7" w:rsidRPr="00BF1E58">
              <w:rPr>
                <w:rFonts w:ascii="Times New Roman" w:hAnsi="Times New Roman" w:cs="Times New Roman"/>
                <w:b/>
                <w:color w:val="000000" w:themeColor="text1"/>
                <w:spacing w:val="-8"/>
                <w:sz w:val="20"/>
              </w:rPr>
              <w:br/>
            </w:r>
          </w:p>
        </w:tc>
        <w:tc>
          <w:tcPr>
            <w:tcW w:w="2778" w:type="pct"/>
          </w:tcPr>
          <w:p w14:paraId="4E831024" w14:textId="1EB45E06" w:rsidR="00795AC7" w:rsidRPr="00BF1E58" w:rsidRDefault="00470E5C" w:rsidP="00E11CB4">
            <w:pPr>
              <w:jc w:val="center"/>
              <w:rPr>
                <w:rFonts w:ascii="Times New Roman" w:hAnsi="Times New Roman" w:cs="Times New Roman"/>
                <w:b/>
                <w:color w:val="000000" w:themeColor="text1"/>
                <w:sz w:val="20"/>
              </w:rPr>
            </w:pPr>
            <w:r w:rsidRPr="00BF1E58">
              <w:rPr>
                <w:rFonts w:ascii="Times New Roman" w:hAnsi="Times New Roman" w:cs="Times New Roman"/>
                <w:b/>
                <w:noProof/>
                <w:color w:val="000000" w:themeColor="text1"/>
                <w:sz w:val="26"/>
                <w:szCs w:val="26"/>
                <w:lang w:val="en-US" w:eastAsia="en-US"/>
                <w14:ligatures w14:val="standardContextual"/>
              </w:rPr>
              <mc:AlternateContent>
                <mc:Choice Requires="wps">
                  <w:drawing>
                    <wp:anchor distT="0" distB="0" distL="114300" distR="114300" simplePos="0" relativeHeight="251659264" behindDoc="0" locked="0" layoutInCell="1" allowOverlap="1" wp14:anchorId="0887DF81" wp14:editId="5CCCF2D5">
                      <wp:simplePos x="0" y="0"/>
                      <wp:positionH relativeFrom="column">
                        <wp:posOffset>730250</wp:posOffset>
                      </wp:positionH>
                      <wp:positionV relativeFrom="paragraph">
                        <wp:posOffset>432739</wp:posOffset>
                      </wp:positionV>
                      <wp:extent cx="2113808"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2113808"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3573A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5pt,34.05pt" to="223.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" strokecolor="black [3200]">
                      <v:stroke joinstyle="miter"/>
                    </v:line>
                  </w:pict>
                </mc:Fallback>
              </mc:AlternateContent>
            </w:r>
            <w:r w:rsidR="00795AC7" w:rsidRPr="00BF1E58">
              <w:rPr>
                <w:rFonts w:ascii="Times New Roman" w:hAnsi="Times New Roman" w:cs="Times New Roman"/>
                <w:b/>
                <w:color w:val="000000" w:themeColor="text1"/>
                <w:sz w:val="26"/>
                <w:szCs w:val="26"/>
              </w:rPr>
              <w:t>CỘNG HÒA XÃ HỘI CHỦ NGHĨA VIỆT NAM</w:t>
            </w:r>
            <w:r w:rsidR="00795AC7" w:rsidRPr="00BF1E58">
              <w:rPr>
                <w:rFonts w:ascii="Times New Roman" w:hAnsi="Times New Roman" w:cs="Times New Roman"/>
                <w:b/>
                <w:color w:val="000000" w:themeColor="text1"/>
                <w:sz w:val="20"/>
              </w:rPr>
              <w:br/>
            </w:r>
            <w:r w:rsidR="00795AC7" w:rsidRPr="00BF1E58">
              <w:rPr>
                <w:rFonts w:ascii="Times New Roman" w:hAnsi="Times New Roman" w:cs="Times New Roman"/>
                <w:b/>
                <w:color w:val="000000" w:themeColor="text1"/>
                <w:sz w:val="28"/>
              </w:rPr>
              <w:t xml:space="preserve">Độc lập - Tự do - Hạnh phúc </w:t>
            </w:r>
            <w:r w:rsidR="00795AC7" w:rsidRPr="00BF1E58">
              <w:rPr>
                <w:rFonts w:ascii="Times New Roman" w:hAnsi="Times New Roman" w:cs="Times New Roman"/>
                <w:b/>
                <w:color w:val="000000" w:themeColor="text1"/>
                <w:sz w:val="20"/>
              </w:rPr>
              <w:br/>
            </w:r>
          </w:p>
        </w:tc>
      </w:tr>
      <w:tr w:rsidR="00BF1E58" w:rsidRPr="00BF1E58" w14:paraId="1E811A32" w14:textId="77777777" w:rsidTr="00144FAB">
        <w:tc>
          <w:tcPr>
            <w:tcW w:w="2222" w:type="pct"/>
          </w:tcPr>
          <w:p w14:paraId="002BE2FC" w14:textId="6BAC8EBA" w:rsidR="00795AC7" w:rsidRPr="00BF1E58" w:rsidRDefault="00223F48" w:rsidP="00374D04">
            <w:pPr>
              <w:spacing w:before="120"/>
              <w:jc w:val="center"/>
              <w:rPr>
                <w:rFonts w:ascii="Times New Roman" w:hAnsi="Times New Roman" w:cs="Times New Roman"/>
                <w:color w:val="000000" w:themeColor="text1"/>
                <w:sz w:val="20"/>
                <w:lang w:val="en-US"/>
              </w:rPr>
            </w:pPr>
            <w:r w:rsidRPr="00BF1E58">
              <w:rPr>
                <w:rFonts w:ascii="Times New Roman" w:hAnsi="Times New Roman" w:cs="Times New Roman"/>
                <w:bCs/>
                <w:color w:val="000000" w:themeColor="text1"/>
                <w:sz w:val="26"/>
                <w:szCs w:val="20"/>
              </w:rPr>
              <w:t>Số:</w:t>
            </w:r>
            <w:r w:rsidRPr="00BF1E58">
              <w:rPr>
                <w:rFonts w:ascii="Times New Roman" w:hAnsi="Times New Roman" w:cs="Times New Roman"/>
                <w:bCs/>
                <w:color w:val="000000" w:themeColor="text1"/>
                <w:sz w:val="26"/>
                <w:szCs w:val="20"/>
                <w:lang w:val="en-US"/>
              </w:rPr>
              <w:t xml:space="preserve">    </w:t>
            </w:r>
            <w:r w:rsidR="001D5333" w:rsidRPr="00BF1E58">
              <w:rPr>
                <w:rFonts w:ascii="Times New Roman" w:hAnsi="Times New Roman" w:cs="Times New Roman"/>
                <w:bCs/>
                <w:color w:val="000000" w:themeColor="text1"/>
                <w:sz w:val="26"/>
                <w:szCs w:val="20"/>
                <w:lang w:val="en-US"/>
              </w:rPr>
              <w:t xml:space="preserve"> </w:t>
            </w:r>
            <w:r w:rsidR="00946E4C" w:rsidRPr="00BF1E58">
              <w:rPr>
                <w:rFonts w:ascii="Times New Roman" w:hAnsi="Times New Roman" w:cs="Times New Roman"/>
                <w:bCs/>
                <w:color w:val="000000" w:themeColor="text1"/>
                <w:sz w:val="26"/>
                <w:szCs w:val="20"/>
                <w:lang w:val="en-US"/>
              </w:rPr>
              <w:t xml:space="preserve"> </w:t>
            </w:r>
            <w:r w:rsidRPr="00BF1E58">
              <w:rPr>
                <w:rFonts w:ascii="Times New Roman" w:hAnsi="Times New Roman" w:cs="Times New Roman"/>
                <w:bCs/>
                <w:color w:val="000000" w:themeColor="text1"/>
                <w:sz w:val="26"/>
                <w:szCs w:val="20"/>
                <w:lang w:val="en-US"/>
              </w:rPr>
              <w:t xml:space="preserve"> </w:t>
            </w:r>
            <w:r w:rsidR="00795AC7" w:rsidRPr="00BF1E58">
              <w:rPr>
                <w:rFonts w:ascii="Times New Roman" w:hAnsi="Times New Roman" w:cs="Times New Roman"/>
                <w:bCs/>
                <w:color w:val="000000" w:themeColor="text1"/>
                <w:sz w:val="26"/>
                <w:szCs w:val="20"/>
              </w:rPr>
              <w:t>/</w:t>
            </w:r>
            <w:r w:rsidR="00795AC7" w:rsidRPr="00BF1E58">
              <w:rPr>
                <w:rFonts w:ascii="Times New Roman" w:hAnsi="Times New Roman" w:cs="Times New Roman"/>
                <w:bCs/>
                <w:color w:val="000000" w:themeColor="text1"/>
                <w:sz w:val="26"/>
                <w:szCs w:val="20"/>
                <w:lang w:val="en-US"/>
              </w:rPr>
              <w:t>BC</w:t>
            </w:r>
            <w:r w:rsidR="00470E5C" w:rsidRPr="00BF1E58">
              <w:rPr>
                <w:rFonts w:ascii="Times New Roman" w:hAnsi="Times New Roman" w:cs="Times New Roman"/>
                <w:color w:val="000000" w:themeColor="text1"/>
                <w:sz w:val="26"/>
                <w:szCs w:val="20"/>
                <w:lang w:val="en-US"/>
              </w:rPr>
              <w:t>- SNNMT</w:t>
            </w:r>
          </w:p>
        </w:tc>
        <w:tc>
          <w:tcPr>
            <w:tcW w:w="2778" w:type="pct"/>
          </w:tcPr>
          <w:p w14:paraId="2EAF84A9" w14:textId="73524A86" w:rsidR="00795AC7" w:rsidRPr="00BF1E58" w:rsidRDefault="00470E5C" w:rsidP="000D3136">
            <w:pPr>
              <w:spacing w:before="120"/>
              <w:jc w:val="center"/>
              <w:rPr>
                <w:rFonts w:ascii="Times New Roman" w:hAnsi="Times New Roman" w:cs="Times New Roman"/>
                <w:i/>
                <w:color w:val="000000" w:themeColor="text1"/>
                <w:sz w:val="20"/>
                <w:lang w:val="en-US"/>
              </w:rPr>
            </w:pPr>
            <w:r w:rsidRPr="00BF1E58">
              <w:rPr>
                <w:rFonts w:ascii="Times New Roman" w:hAnsi="Times New Roman" w:cs="Times New Roman"/>
                <w:i/>
                <w:iCs/>
                <w:color w:val="000000" w:themeColor="text1"/>
                <w:sz w:val="26"/>
                <w:szCs w:val="20"/>
                <w:lang w:val="en-US"/>
              </w:rPr>
              <w:t>Lào Cai</w:t>
            </w:r>
            <w:r w:rsidR="00795AC7" w:rsidRPr="00BF1E58">
              <w:rPr>
                <w:rFonts w:ascii="Times New Roman" w:hAnsi="Times New Roman" w:cs="Times New Roman"/>
                <w:i/>
                <w:iCs/>
                <w:color w:val="000000" w:themeColor="text1"/>
                <w:sz w:val="26"/>
                <w:szCs w:val="20"/>
              </w:rPr>
              <w:t xml:space="preserve">, ngày </w:t>
            </w:r>
            <w:r w:rsidR="001D5333" w:rsidRPr="00BF1E58">
              <w:rPr>
                <w:rFonts w:ascii="Times New Roman" w:hAnsi="Times New Roman" w:cs="Times New Roman"/>
                <w:i/>
                <w:iCs/>
                <w:color w:val="000000" w:themeColor="text1"/>
                <w:sz w:val="26"/>
                <w:szCs w:val="20"/>
                <w:lang w:val="en-SG"/>
              </w:rPr>
              <w:t xml:space="preserve">     </w:t>
            </w:r>
            <w:r w:rsidR="00795AC7" w:rsidRPr="00BF1E58">
              <w:rPr>
                <w:rFonts w:ascii="Times New Roman" w:hAnsi="Times New Roman" w:cs="Times New Roman"/>
                <w:i/>
                <w:iCs/>
                <w:color w:val="000000" w:themeColor="text1"/>
                <w:sz w:val="26"/>
                <w:szCs w:val="20"/>
              </w:rPr>
              <w:t xml:space="preserve"> tháng </w:t>
            </w:r>
            <w:r w:rsidR="000D3136" w:rsidRPr="00BF1E58">
              <w:rPr>
                <w:rFonts w:ascii="Times New Roman" w:hAnsi="Times New Roman" w:cs="Times New Roman"/>
                <w:i/>
                <w:iCs/>
                <w:color w:val="000000" w:themeColor="text1"/>
                <w:sz w:val="26"/>
                <w:szCs w:val="20"/>
                <w:lang w:val="en-US"/>
              </w:rPr>
              <w:t xml:space="preserve">     </w:t>
            </w:r>
            <w:r w:rsidR="00795AC7" w:rsidRPr="00BF1E58">
              <w:rPr>
                <w:rFonts w:ascii="Times New Roman" w:hAnsi="Times New Roman" w:cs="Times New Roman"/>
                <w:i/>
                <w:iCs/>
                <w:color w:val="000000" w:themeColor="text1"/>
                <w:sz w:val="26"/>
                <w:szCs w:val="20"/>
              </w:rPr>
              <w:t xml:space="preserve"> năm </w:t>
            </w:r>
            <w:r w:rsidR="00BF1E58" w:rsidRPr="00BF1E58">
              <w:rPr>
                <w:rFonts w:ascii="Times New Roman" w:hAnsi="Times New Roman" w:cs="Times New Roman"/>
                <w:i/>
                <w:iCs/>
                <w:color w:val="000000" w:themeColor="text1"/>
                <w:sz w:val="26"/>
                <w:szCs w:val="20"/>
                <w:lang w:val="en-US"/>
              </w:rPr>
              <w:t>2026</w:t>
            </w:r>
          </w:p>
        </w:tc>
      </w:tr>
    </w:tbl>
    <w:p w14:paraId="59D6A703" w14:textId="77777777" w:rsidR="00795AC7" w:rsidRPr="00BF1E58" w:rsidRDefault="00795AC7" w:rsidP="00795AC7">
      <w:pPr>
        <w:spacing w:before="120"/>
        <w:rPr>
          <w:rFonts w:ascii="Times New Roman" w:hAnsi="Times New Roman" w:cs="Times New Roman"/>
          <w:b/>
          <w:bCs/>
          <w:color w:val="000000" w:themeColor="text1"/>
          <w:sz w:val="20"/>
          <w:szCs w:val="20"/>
          <w:lang w:val="en-US"/>
        </w:rPr>
      </w:pPr>
    </w:p>
    <w:p w14:paraId="1AD1F66F" w14:textId="77777777" w:rsidR="00795AC7" w:rsidRPr="00BF1E58" w:rsidRDefault="00795AC7" w:rsidP="008676C3">
      <w:pPr>
        <w:spacing w:before="120" w:after="120"/>
        <w:jc w:val="center"/>
        <w:rPr>
          <w:rFonts w:ascii="Times New Roman" w:hAnsi="Times New Roman" w:cs="Times New Roman"/>
          <w:b/>
          <w:bCs/>
          <w:color w:val="000000" w:themeColor="text1"/>
          <w:sz w:val="28"/>
          <w:szCs w:val="28"/>
        </w:rPr>
      </w:pPr>
      <w:r w:rsidRPr="00BF1E58">
        <w:rPr>
          <w:rFonts w:ascii="Times New Roman" w:hAnsi="Times New Roman" w:cs="Times New Roman"/>
          <w:b/>
          <w:bCs/>
          <w:color w:val="000000" w:themeColor="text1"/>
          <w:sz w:val="28"/>
          <w:szCs w:val="28"/>
        </w:rPr>
        <w:t>BÁO CÁO</w:t>
      </w:r>
    </w:p>
    <w:p w14:paraId="03E7B9B9" w14:textId="5A521367" w:rsidR="00795AC7" w:rsidRPr="00BF1E58" w:rsidRDefault="00795AC7" w:rsidP="008676C3">
      <w:pPr>
        <w:spacing w:before="120" w:after="120"/>
        <w:jc w:val="center"/>
        <w:rPr>
          <w:rFonts w:ascii="Times New Roman" w:hAnsi="Times New Roman" w:cs="Times New Roman"/>
          <w:b/>
          <w:bCs/>
          <w:color w:val="000000" w:themeColor="text1"/>
          <w:sz w:val="28"/>
          <w:szCs w:val="28"/>
          <w:lang w:val="en-US"/>
        </w:rPr>
      </w:pPr>
      <w:r w:rsidRPr="00BF1E58">
        <w:rPr>
          <w:rFonts w:ascii="Times New Roman" w:hAnsi="Times New Roman" w:cs="Times New Roman"/>
          <w:b/>
          <w:bCs/>
          <w:color w:val="000000" w:themeColor="text1"/>
          <w:sz w:val="28"/>
          <w:szCs w:val="28"/>
          <w:lang w:val="en-SG"/>
        </w:rPr>
        <w:t>Tổng kết việc thi hành</w:t>
      </w:r>
      <w:r w:rsidR="001D5333" w:rsidRPr="00BF1E58">
        <w:rPr>
          <w:rFonts w:ascii="Times New Roman" w:hAnsi="Times New Roman" w:cs="Times New Roman"/>
          <w:b/>
          <w:bCs/>
          <w:color w:val="000000" w:themeColor="text1"/>
          <w:sz w:val="28"/>
          <w:szCs w:val="28"/>
          <w:lang w:val="en-SG"/>
        </w:rPr>
        <w:t xml:space="preserve"> </w:t>
      </w:r>
      <w:r w:rsidR="00BF1E58" w:rsidRPr="00BF1E58">
        <w:rPr>
          <w:rFonts w:ascii="Times New Roman" w:hAnsi="Times New Roman" w:cs="Times New Roman"/>
          <w:b/>
          <w:color w:val="000000" w:themeColor="text1"/>
          <w:spacing w:val="-4"/>
          <w:sz w:val="28"/>
          <w:szCs w:val="28"/>
        </w:rPr>
        <w:t>Quyết định s</w:t>
      </w:r>
      <w:r w:rsidR="003C52B7">
        <w:rPr>
          <w:rFonts w:ascii="Times New Roman" w:hAnsi="Times New Roman" w:cs="Times New Roman"/>
          <w:b/>
          <w:color w:val="000000" w:themeColor="text1"/>
          <w:spacing w:val="-4"/>
          <w:sz w:val="28"/>
          <w:szCs w:val="28"/>
        </w:rPr>
        <w:t>ố 18/2023/QĐ-UBND ngày 13/7/2023</w:t>
      </w:r>
      <w:r w:rsidR="000D3136" w:rsidRPr="00BF1E58">
        <w:rPr>
          <w:rFonts w:ascii="Times New Roman" w:hAnsi="Times New Roman" w:cs="Times New Roman"/>
          <w:b/>
          <w:color w:val="000000" w:themeColor="text1"/>
          <w:spacing w:val="-4"/>
          <w:sz w:val="28"/>
          <w:szCs w:val="28"/>
        </w:rPr>
        <w:t xml:space="preserve"> </w:t>
      </w:r>
      <w:r w:rsidR="000D3136" w:rsidRPr="00BF1E58">
        <w:rPr>
          <w:rFonts w:ascii="Times New Roman" w:hAnsi="Times New Roman" w:cs="Times New Roman"/>
          <w:b/>
          <w:color w:val="000000" w:themeColor="text1"/>
          <w:spacing w:val="-6"/>
          <w:sz w:val="28"/>
          <w:szCs w:val="28"/>
        </w:rPr>
        <w:t>của UBND tỉnh Yên Bái (trước sáp nhập)</w:t>
      </w:r>
      <w:r w:rsidR="00946E4C" w:rsidRPr="00BF1E58">
        <w:rPr>
          <w:rFonts w:ascii="Times New Roman" w:hAnsi="Times New Roman" w:cs="Times New Roman"/>
          <w:b/>
          <w:bCs/>
          <w:color w:val="000000" w:themeColor="text1"/>
          <w:sz w:val="28"/>
          <w:szCs w:val="28"/>
          <w:lang w:val="en-SG"/>
        </w:rPr>
        <w:t xml:space="preserve">. </w:t>
      </w:r>
      <w:r w:rsidRPr="00BF1E58">
        <w:rPr>
          <w:rFonts w:ascii="Times New Roman" w:hAnsi="Times New Roman" w:cs="Times New Roman"/>
          <w:b/>
          <w:bCs/>
          <w:color w:val="000000" w:themeColor="text1"/>
          <w:sz w:val="28"/>
          <w:szCs w:val="28"/>
          <w:lang w:val="en-SG"/>
        </w:rPr>
        <w:t>Đánh giá thực trạng quan hệ xã hội có liên quan đến dự thảo</w:t>
      </w:r>
      <w:r w:rsidR="003E4852" w:rsidRPr="00BF1E58">
        <w:rPr>
          <w:rFonts w:ascii="Times New Roman" w:hAnsi="Times New Roman" w:cs="Times New Roman"/>
          <w:b/>
          <w:bCs/>
          <w:color w:val="000000" w:themeColor="text1"/>
          <w:sz w:val="28"/>
          <w:szCs w:val="28"/>
          <w:lang w:val="en-SG"/>
        </w:rPr>
        <w:t xml:space="preserve"> </w:t>
      </w:r>
      <w:r w:rsidR="000D3136" w:rsidRPr="00BF1E58">
        <w:rPr>
          <w:rFonts w:ascii="Times New Roman" w:hAnsi="Times New Roman" w:cs="Times New Roman"/>
          <w:b/>
          <w:bCs/>
          <w:color w:val="000000" w:themeColor="text1"/>
          <w:sz w:val="28"/>
          <w:szCs w:val="28"/>
          <w:lang w:val="en-US"/>
        </w:rPr>
        <w:t>Q</w:t>
      </w:r>
      <w:bookmarkStart w:id="0" w:name="_GoBack"/>
      <w:bookmarkEnd w:id="0"/>
      <w:r w:rsidR="000D3136" w:rsidRPr="00BF1E58">
        <w:rPr>
          <w:rFonts w:ascii="Times New Roman" w:hAnsi="Times New Roman" w:cs="Times New Roman"/>
          <w:b/>
          <w:bCs/>
          <w:color w:val="000000" w:themeColor="text1"/>
          <w:sz w:val="28"/>
          <w:szCs w:val="28"/>
          <w:lang w:val="en-US"/>
        </w:rPr>
        <w:t xml:space="preserve">uyết định </w:t>
      </w:r>
      <w:r w:rsidR="00BF1E58" w:rsidRPr="00BF1E58">
        <w:rPr>
          <w:rFonts w:ascii="Times New Roman" w:hAnsi="Times New Roman" w:cs="Times New Roman"/>
          <w:b/>
          <w:bCs/>
          <w:color w:val="000000" w:themeColor="text1"/>
          <w:sz w:val="28"/>
          <w:szCs w:val="28"/>
          <w:lang w:val="en-US"/>
        </w:rPr>
        <w:t>Quy định hành lang bảo vệ đê cấp IV, cấp V trên địa bản tỉnh Lào Cai</w:t>
      </w:r>
    </w:p>
    <w:p w14:paraId="48F0F153" w14:textId="5913A3A1" w:rsidR="00946E4C" w:rsidRPr="00BF1E58" w:rsidRDefault="00946E4C" w:rsidP="00B02342">
      <w:pPr>
        <w:spacing w:before="120" w:after="120"/>
        <w:ind w:firstLine="567"/>
        <w:jc w:val="center"/>
        <w:rPr>
          <w:rFonts w:ascii="Times New Roman" w:hAnsi="Times New Roman" w:cs="Times New Roman"/>
          <w:b/>
          <w:bCs/>
          <w:color w:val="FF0000"/>
          <w:sz w:val="28"/>
          <w:szCs w:val="28"/>
          <w:lang w:val="en-SG"/>
        </w:rPr>
      </w:pPr>
      <w:r w:rsidRPr="00BF1E58">
        <w:rPr>
          <w:rFonts w:ascii="Times New Roman" w:hAnsi="Times New Roman" w:cs="Times New Roman"/>
          <w:b/>
          <w:noProof/>
          <w:color w:val="FF0000"/>
          <w:sz w:val="26"/>
          <w:szCs w:val="26"/>
          <w:lang w:val="en-US" w:eastAsia="en-US"/>
          <w14:ligatures w14:val="standardContextual"/>
        </w:rPr>
        <mc:AlternateContent>
          <mc:Choice Requires="wps">
            <w:drawing>
              <wp:anchor distT="0" distB="0" distL="114300" distR="114300" simplePos="0" relativeHeight="251662336" behindDoc="0" locked="0" layoutInCell="1" allowOverlap="1" wp14:anchorId="61793B97" wp14:editId="0228B208">
                <wp:simplePos x="0" y="0"/>
                <wp:positionH relativeFrom="column">
                  <wp:posOffset>2329815</wp:posOffset>
                </wp:positionH>
                <wp:positionV relativeFrom="paragraph">
                  <wp:posOffset>3810</wp:posOffset>
                </wp:positionV>
                <wp:extent cx="1351280" cy="0"/>
                <wp:effectExtent l="0" t="0" r="20320" b="19050"/>
                <wp:wrapNone/>
                <wp:docPr id="1656525606" name="Straight Connector 1656525606"/>
                <wp:cNvGraphicFramePr/>
                <a:graphic xmlns:a="http://schemas.openxmlformats.org/drawingml/2006/main">
                  <a:graphicData uri="http://schemas.microsoft.com/office/word/2010/wordprocessingShape">
                    <wps:wsp>
                      <wps:cNvCnPr/>
                      <wps:spPr>
                        <a:xfrm>
                          <a:off x="0" y="0"/>
                          <a:ext cx="135128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5D09214D" id="Straight Connector 165652560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45pt,.3pt" to="289.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" strokecolor="black [3200]">
                <v:stroke joinstyle="miter"/>
              </v:line>
            </w:pict>
          </mc:Fallback>
        </mc:AlternateContent>
      </w:r>
    </w:p>
    <w:p w14:paraId="6BCCA6ED" w14:textId="3E8C0A76" w:rsidR="00795AC7" w:rsidRPr="00B945CA" w:rsidRDefault="00795AC7" w:rsidP="00D237CC">
      <w:pPr>
        <w:spacing w:before="120"/>
        <w:ind w:firstLine="567"/>
        <w:jc w:val="both"/>
        <w:rPr>
          <w:rFonts w:ascii="Times New Roman" w:hAnsi="Times New Roman" w:cs="Times New Roman"/>
          <w:bCs/>
          <w:color w:val="000000" w:themeColor="text1"/>
          <w:sz w:val="28"/>
          <w:szCs w:val="28"/>
        </w:rPr>
      </w:pPr>
      <w:r w:rsidRPr="00BF1E58">
        <w:rPr>
          <w:rFonts w:ascii="Times New Roman" w:hAnsi="Times New Roman" w:cs="Times New Roman"/>
          <w:color w:val="000000" w:themeColor="text1"/>
          <w:sz w:val="28"/>
          <w:szCs w:val="28"/>
        </w:rPr>
        <w:t xml:space="preserve">Thực hiện quy định của Luật Ban hành văn </w:t>
      </w:r>
      <w:r w:rsidR="003E4852" w:rsidRPr="00BF1E58">
        <w:rPr>
          <w:rFonts w:ascii="Times New Roman" w:hAnsi="Times New Roman" w:cs="Times New Roman"/>
          <w:color w:val="000000" w:themeColor="text1"/>
          <w:sz w:val="28"/>
          <w:szCs w:val="28"/>
        </w:rPr>
        <w:t>bản quy phạm pháp luật,</w:t>
      </w:r>
      <w:r w:rsidR="003E4852" w:rsidRPr="00BF1E58">
        <w:rPr>
          <w:rFonts w:ascii="Times New Roman" w:hAnsi="Times New Roman" w:cs="Times New Roman"/>
          <w:color w:val="000000" w:themeColor="text1"/>
          <w:sz w:val="28"/>
          <w:szCs w:val="28"/>
          <w:lang w:val="en-SG"/>
        </w:rPr>
        <w:t xml:space="preserve"> Sở Nông nghiệp và Môi trường</w:t>
      </w:r>
      <w:r w:rsidRPr="00BF1E58">
        <w:rPr>
          <w:rFonts w:ascii="Times New Roman" w:hAnsi="Times New Roman" w:cs="Times New Roman"/>
          <w:color w:val="000000" w:themeColor="text1"/>
          <w:sz w:val="28"/>
          <w:szCs w:val="28"/>
        </w:rPr>
        <w:t xml:space="preserve"> đã tiến hành tổng kết việc thi hành</w:t>
      </w:r>
      <w:r w:rsidR="003E4852" w:rsidRPr="00BF1E58">
        <w:rPr>
          <w:rFonts w:ascii="Times New Roman" w:hAnsi="Times New Roman" w:cs="Times New Roman"/>
          <w:color w:val="000000" w:themeColor="text1"/>
          <w:sz w:val="28"/>
          <w:szCs w:val="28"/>
          <w:lang w:val="en-SG"/>
        </w:rPr>
        <w:t xml:space="preserve"> </w:t>
      </w:r>
      <w:r w:rsidR="00BF1E58" w:rsidRPr="00BF1E58">
        <w:rPr>
          <w:rFonts w:ascii="Times New Roman" w:hAnsi="Times New Roman" w:cs="Times New Roman"/>
          <w:color w:val="000000" w:themeColor="text1"/>
          <w:spacing w:val="-6"/>
          <w:sz w:val="28"/>
          <w:szCs w:val="28"/>
        </w:rPr>
        <w:t>Quyết định số 18/2023/QĐ-UBND ngày 13/7/2023</w:t>
      </w:r>
      <w:r w:rsidR="00924D7E" w:rsidRPr="00BF1E58">
        <w:rPr>
          <w:rFonts w:ascii="Times New Roman" w:hAnsi="Times New Roman" w:cs="Times New Roman"/>
          <w:color w:val="000000" w:themeColor="text1"/>
          <w:spacing w:val="-6"/>
          <w:sz w:val="28"/>
          <w:szCs w:val="28"/>
        </w:rPr>
        <w:t xml:space="preserve"> của UBND tỉnh Yên Bái (trước sáp nhập)</w:t>
      </w:r>
      <w:r w:rsidR="00924D7E" w:rsidRPr="00BF1E58">
        <w:rPr>
          <w:rFonts w:ascii="Times New Roman" w:hAnsi="Times New Roman" w:cs="Times New Roman"/>
          <w:bCs/>
          <w:color w:val="000000" w:themeColor="text1"/>
          <w:sz w:val="28"/>
          <w:szCs w:val="28"/>
          <w:lang w:val="en-SG"/>
        </w:rPr>
        <w:t xml:space="preserve">. Đánh giá thực trạng quan hệ xã hội có liên quan đến dự thảo </w:t>
      </w:r>
      <w:r w:rsidR="00924D7E" w:rsidRPr="00BF1E58">
        <w:rPr>
          <w:rFonts w:ascii="Times New Roman" w:hAnsi="Times New Roman" w:cs="Times New Roman"/>
          <w:bCs/>
          <w:color w:val="000000" w:themeColor="text1"/>
          <w:sz w:val="28"/>
          <w:szCs w:val="28"/>
          <w:lang w:val="en-US"/>
        </w:rPr>
        <w:t xml:space="preserve">Quyết định </w:t>
      </w:r>
      <w:r w:rsidR="00BF1E58" w:rsidRPr="00BF1E58">
        <w:rPr>
          <w:rFonts w:ascii="Times New Roman" w:hAnsi="Times New Roman" w:cs="Times New Roman"/>
          <w:bCs/>
          <w:color w:val="000000" w:themeColor="text1"/>
          <w:sz w:val="28"/>
          <w:szCs w:val="28"/>
          <w:lang w:val="en-US"/>
        </w:rPr>
        <w:t xml:space="preserve">quy định hành lang bảo vệ đê </w:t>
      </w:r>
      <w:r w:rsidR="00BF1E58" w:rsidRPr="00B945CA">
        <w:rPr>
          <w:rFonts w:ascii="Times New Roman" w:hAnsi="Times New Roman" w:cs="Times New Roman"/>
          <w:bCs/>
          <w:color w:val="000000" w:themeColor="text1"/>
          <w:sz w:val="28"/>
          <w:szCs w:val="28"/>
          <w:lang w:val="en-US"/>
        </w:rPr>
        <w:t>cấp IV, cấp V trên địa bản tỉnh Lào Cai</w:t>
      </w:r>
      <w:r w:rsidR="003E4852" w:rsidRPr="00B945CA">
        <w:rPr>
          <w:rFonts w:ascii="Times New Roman" w:hAnsi="Times New Roman" w:cs="Times New Roman"/>
          <w:bCs/>
          <w:color w:val="000000" w:themeColor="text1"/>
          <w:sz w:val="28"/>
          <w:szCs w:val="28"/>
          <w:lang w:val="en-SG"/>
        </w:rPr>
        <w:t>,</w:t>
      </w:r>
      <w:r w:rsidRPr="00B945CA">
        <w:rPr>
          <w:rFonts w:ascii="Times New Roman" w:hAnsi="Times New Roman" w:cs="Times New Roman"/>
          <w:color w:val="000000" w:themeColor="text1"/>
          <w:sz w:val="28"/>
          <w:szCs w:val="28"/>
        </w:rPr>
        <w:t xml:space="preserve"> </w:t>
      </w:r>
      <w:r w:rsidR="003E4852" w:rsidRPr="00B945CA">
        <w:rPr>
          <w:rFonts w:ascii="Times New Roman" w:hAnsi="Times New Roman" w:cs="Times New Roman"/>
          <w:color w:val="000000" w:themeColor="text1"/>
          <w:sz w:val="28"/>
          <w:szCs w:val="28"/>
          <w:lang w:val="en-SG"/>
        </w:rPr>
        <w:t>k</w:t>
      </w:r>
      <w:r w:rsidRPr="00B945CA">
        <w:rPr>
          <w:rFonts w:ascii="Times New Roman" w:hAnsi="Times New Roman" w:cs="Times New Roman"/>
          <w:color w:val="000000" w:themeColor="text1"/>
          <w:sz w:val="28"/>
          <w:szCs w:val="28"/>
        </w:rPr>
        <w:t>ết quả như sau:</w:t>
      </w:r>
    </w:p>
    <w:p w14:paraId="252CBF32" w14:textId="77777777" w:rsidR="00795AC7" w:rsidRPr="00B945CA" w:rsidRDefault="00795AC7" w:rsidP="00D237CC">
      <w:pPr>
        <w:spacing w:before="120"/>
        <w:ind w:firstLine="567"/>
        <w:jc w:val="both"/>
        <w:rPr>
          <w:rFonts w:ascii="Times New Roman" w:hAnsi="Times New Roman" w:cs="Times New Roman"/>
          <w:b/>
          <w:bCs/>
          <w:color w:val="000000" w:themeColor="text1"/>
          <w:sz w:val="28"/>
          <w:szCs w:val="28"/>
        </w:rPr>
      </w:pPr>
      <w:r w:rsidRPr="00B945CA">
        <w:rPr>
          <w:rFonts w:ascii="Times New Roman" w:hAnsi="Times New Roman" w:cs="Times New Roman"/>
          <w:b/>
          <w:bCs/>
          <w:color w:val="000000" w:themeColor="text1"/>
          <w:sz w:val="28"/>
          <w:szCs w:val="28"/>
        </w:rPr>
        <w:t>I. BỐI CẢNH THỰC HIỆN TỔNG KẾT/ĐÁNH GIÁ</w:t>
      </w:r>
    </w:p>
    <w:p w14:paraId="40AFA69F" w14:textId="573E89B3" w:rsidR="00795AC7" w:rsidRPr="00B945CA" w:rsidRDefault="00795AC7" w:rsidP="00D237CC">
      <w:pPr>
        <w:spacing w:before="120"/>
        <w:ind w:firstLine="567"/>
        <w:jc w:val="both"/>
        <w:rPr>
          <w:rFonts w:ascii="Times New Roman" w:hAnsi="Times New Roman" w:cs="Times New Roman"/>
          <w:b/>
          <w:color w:val="000000" w:themeColor="text1"/>
          <w:sz w:val="28"/>
          <w:szCs w:val="28"/>
        </w:rPr>
      </w:pPr>
      <w:r w:rsidRPr="00B945CA">
        <w:rPr>
          <w:rFonts w:ascii="Times New Roman" w:hAnsi="Times New Roman" w:cs="Times New Roman"/>
          <w:b/>
          <w:color w:val="000000" w:themeColor="text1"/>
          <w:sz w:val="28"/>
          <w:szCs w:val="28"/>
        </w:rPr>
        <w:t>1. Bối cảnh trong nước và quốc tế liên quan đến các chí</w:t>
      </w:r>
      <w:r w:rsidR="00B945CA" w:rsidRPr="00B945CA">
        <w:rPr>
          <w:rFonts w:ascii="Times New Roman" w:hAnsi="Times New Roman" w:cs="Times New Roman"/>
          <w:b/>
          <w:color w:val="000000" w:themeColor="text1"/>
          <w:sz w:val="28"/>
          <w:szCs w:val="28"/>
        </w:rPr>
        <w:t>nh sách/dự thảo/quan hệ xã hội</w:t>
      </w:r>
    </w:p>
    <w:p w14:paraId="3DBEDA7F" w14:textId="2E8B8985" w:rsidR="00A753DD" w:rsidRPr="00FE4C76" w:rsidRDefault="00A753DD" w:rsidP="00FE4C76">
      <w:pPr>
        <w:spacing w:before="120"/>
        <w:ind w:firstLine="567"/>
        <w:jc w:val="both"/>
        <w:rPr>
          <w:rFonts w:ascii="Times New Roman" w:hAnsi="Times New Roman" w:cs="Times New Roman"/>
          <w:bCs/>
          <w:color w:val="000000" w:themeColor="text1"/>
          <w:sz w:val="28"/>
          <w:szCs w:val="28"/>
        </w:rPr>
      </w:pPr>
      <w:r w:rsidRPr="00FE4C76">
        <w:rPr>
          <w:rFonts w:ascii="Times New Roman" w:hAnsi="Times New Roman" w:cs="Times New Roman"/>
          <w:i/>
          <w:color w:val="000000" w:themeColor="text1"/>
          <w:sz w:val="28"/>
          <w:szCs w:val="28"/>
        </w:rPr>
        <w:t>- Bối cảnh quốc tế:</w:t>
      </w:r>
      <w:r w:rsidRPr="00FE4C76">
        <w:rPr>
          <w:rFonts w:ascii="Times New Roman" w:hAnsi="Times New Roman" w:cs="Times New Roman"/>
          <w:color w:val="000000" w:themeColor="text1"/>
          <w:sz w:val="28"/>
          <w:szCs w:val="28"/>
        </w:rPr>
        <w:t xml:space="preserve"> </w:t>
      </w:r>
      <w:r w:rsidR="00FE4C76" w:rsidRPr="00FE4C76">
        <w:rPr>
          <w:rFonts w:ascii="Times New Roman" w:hAnsi="Times New Roman" w:cs="Times New Roman"/>
          <w:bCs/>
          <w:color w:val="000000" w:themeColor="text1"/>
          <w:sz w:val="28"/>
          <w:szCs w:val="28"/>
        </w:rPr>
        <w:t>Trong những năm gần đây, tình hình biến đổi khí hậu toàn cầu tiếp tục diễn biến phức tạp, cực đoan và khó lường; tần suất và cường độ các hiện tượng thiên tai như mưa lớn, lũ quét, sạt lở đất, lũ ống ngày càng gia tăng, đặc biệt tại khu vực miền núi và trung du. Nhiều quốc gia đã tăng cường hoàn thiện thể chế, chính sách về quản lý đê điều, hành lang bảo vệ công trình phòng, chống thiên tai nhằm giảm thiểu rủi ro, bảo đảm an toàn cho người dân và phát triển bền vững.</w:t>
      </w:r>
      <w:r w:rsidR="00FE4C76" w:rsidRPr="00FE4C76">
        <w:rPr>
          <w:rFonts w:ascii="Times New Roman" w:hAnsi="Times New Roman" w:cs="Times New Roman"/>
          <w:bCs/>
          <w:color w:val="000000" w:themeColor="text1"/>
          <w:sz w:val="28"/>
          <w:szCs w:val="28"/>
          <w:lang w:val="en-US"/>
        </w:rPr>
        <w:t xml:space="preserve"> </w:t>
      </w:r>
      <w:r w:rsidR="00FE4C76" w:rsidRPr="00FE4C76">
        <w:rPr>
          <w:rFonts w:ascii="Times New Roman" w:hAnsi="Times New Roman" w:cs="Times New Roman"/>
          <w:bCs/>
          <w:color w:val="000000" w:themeColor="text1"/>
          <w:sz w:val="28"/>
          <w:szCs w:val="28"/>
        </w:rPr>
        <w:t>Xu hướng quốc tế hiện nay là quản lý tổng hợp lưu vực sông, kết hợp giữa bảo vệ công trình phòng chống lũ với kiểm soát không gian phát triển, hạn chế các hoạt động xâm lấn hành lang bảo vệ công trình thủy lợi, đê điều. Đồng thời, các tiêu chuẩn về an toàn công trình ngày càng được nâng cao, gắn với yêu cầu bảo vệ môi trường và thích ứng với biến đổi khí hậu.</w:t>
      </w:r>
    </w:p>
    <w:p w14:paraId="4753A7B3" w14:textId="3613F39F" w:rsidR="00924D7E" w:rsidRPr="00E16FB5" w:rsidRDefault="00A753DD" w:rsidP="00FE4C76">
      <w:pPr>
        <w:spacing w:before="120"/>
        <w:ind w:firstLine="567"/>
        <w:jc w:val="both"/>
        <w:rPr>
          <w:rFonts w:ascii="Times New Roman" w:hAnsi="Times New Roman" w:cs="Times New Roman"/>
          <w:bCs/>
          <w:color w:val="000000" w:themeColor="text1"/>
          <w:sz w:val="28"/>
          <w:szCs w:val="28"/>
        </w:rPr>
      </w:pPr>
      <w:r w:rsidRPr="00E16FB5">
        <w:rPr>
          <w:rFonts w:ascii="Times New Roman" w:hAnsi="Times New Roman" w:cs="Times New Roman"/>
          <w:i/>
          <w:color w:val="000000" w:themeColor="text1"/>
          <w:sz w:val="28"/>
          <w:szCs w:val="28"/>
        </w:rPr>
        <w:t>- Bối cảnh trong nước:</w:t>
      </w:r>
      <w:r w:rsidRPr="00E16FB5">
        <w:rPr>
          <w:rFonts w:ascii="Times New Roman" w:hAnsi="Times New Roman" w:cs="Times New Roman"/>
          <w:color w:val="000000" w:themeColor="text1"/>
          <w:sz w:val="28"/>
          <w:szCs w:val="28"/>
        </w:rPr>
        <w:t xml:space="preserve"> </w:t>
      </w:r>
      <w:r w:rsidR="00FE4C76" w:rsidRPr="00E16FB5">
        <w:rPr>
          <w:rFonts w:ascii="Times New Roman" w:hAnsi="Times New Roman" w:cs="Times New Roman"/>
          <w:bCs/>
          <w:color w:val="000000" w:themeColor="text1"/>
          <w:sz w:val="28"/>
          <w:szCs w:val="28"/>
          <w:lang w:val="en-US"/>
        </w:rPr>
        <w:t>H</w:t>
      </w:r>
      <w:r w:rsidR="00FE4C76" w:rsidRPr="00E16FB5">
        <w:rPr>
          <w:rFonts w:ascii="Times New Roman" w:hAnsi="Times New Roman" w:cs="Times New Roman"/>
          <w:bCs/>
          <w:color w:val="000000" w:themeColor="text1"/>
          <w:sz w:val="28"/>
          <w:szCs w:val="28"/>
        </w:rPr>
        <w:t>ệ thống pháp luật về đê điều và phòng, chống thiên tai từng bước được hoàn thiện, với các văn bản như Luật Đê điều năm 2006, Luật sửa đổi, bổ sung năm 2020 và các nghị định, thông tư hướng dẫn thi hành. Nhà nước đặc biệt quan tâm đến việc bảo vệ hành lang an toàn đê điều, coi đây là một trong những giải pháp quan trọng nhằm bảo đảm an toàn phòng, chống lũ và giảm thiểu</w:t>
      </w:r>
      <w:r w:rsidR="00E16FB5">
        <w:rPr>
          <w:rFonts w:ascii="Times New Roman" w:hAnsi="Times New Roman" w:cs="Times New Roman"/>
          <w:bCs/>
          <w:color w:val="000000" w:themeColor="text1"/>
          <w:sz w:val="28"/>
          <w:szCs w:val="28"/>
        </w:rPr>
        <w:t xml:space="preserve"> thiệt hại do thiên tai gây ra</w:t>
      </w:r>
      <w:r w:rsidR="00FE4C76" w:rsidRPr="00E16FB5">
        <w:rPr>
          <w:rFonts w:ascii="Times New Roman" w:hAnsi="Times New Roman" w:cs="Times New Roman"/>
          <w:bCs/>
          <w:color w:val="000000" w:themeColor="text1"/>
          <w:sz w:val="28"/>
          <w:szCs w:val="28"/>
        </w:rPr>
        <w:t>. Bên cạnh đó, quá trình đô thị hóa, phát triển hạ tầng, du lịch và sản xuất nông nghiệp đã làm gia tăng áp lực lên quỹ đất ven đê, phát sinh nhiều quan hệ xã hội phức tạp liên quan đến sử dụng đất, xây dựng công trình và khai thác tài nguyên trong phạm vi hành lang bảo vệ đê.</w:t>
      </w:r>
      <w:r w:rsidR="00FE4C76" w:rsidRPr="00E16FB5">
        <w:rPr>
          <w:rFonts w:ascii="Times New Roman" w:hAnsi="Times New Roman" w:cs="Times New Roman"/>
          <w:bCs/>
          <w:color w:val="000000" w:themeColor="text1"/>
          <w:sz w:val="28"/>
          <w:szCs w:val="28"/>
          <w:lang w:val="en-US"/>
        </w:rPr>
        <w:t xml:space="preserve"> </w:t>
      </w:r>
      <w:r w:rsidR="00FE4C76" w:rsidRPr="00E16FB5">
        <w:rPr>
          <w:rFonts w:ascii="Times New Roman" w:hAnsi="Times New Roman" w:cs="Times New Roman"/>
          <w:bCs/>
          <w:color w:val="000000" w:themeColor="text1"/>
          <w:sz w:val="28"/>
          <w:szCs w:val="28"/>
        </w:rPr>
        <w:t xml:space="preserve">Trong bối cảnh đó, việc cụ thể hóa quy định pháp luật về hành lang bảo vệ đê phù hợp với điều kiện thực tiễn của từng địa </w:t>
      </w:r>
      <w:r w:rsidR="00FE4C76" w:rsidRPr="00E16FB5">
        <w:rPr>
          <w:rFonts w:ascii="Times New Roman" w:hAnsi="Times New Roman" w:cs="Times New Roman"/>
          <w:bCs/>
          <w:color w:val="000000" w:themeColor="text1"/>
          <w:sz w:val="28"/>
          <w:szCs w:val="28"/>
        </w:rPr>
        <w:lastRenderedPageBreak/>
        <w:t>phương là yêu cầu cần thiết nhằm nâng cao hiệu lực, hiệu quả quản lý nhà nước.</w:t>
      </w:r>
    </w:p>
    <w:p w14:paraId="2C69C1BB" w14:textId="77777777" w:rsidR="000B3FAC" w:rsidRPr="00E16FB5" w:rsidRDefault="0006337E" w:rsidP="00D237CC">
      <w:pPr>
        <w:spacing w:before="120"/>
        <w:ind w:firstLine="567"/>
        <w:jc w:val="both"/>
        <w:rPr>
          <w:rFonts w:ascii="Times New Roman" w:hAnsi="Times New Roman" w:cs="Times New Roman"/>
          <w:i/>
          <w:color w:val="000000" w:themeColor="text1"/>
          <w:sz w:val="28"/>
          <w:szCs w:val="28"/>
          <w:lang w:val="en-US"/>
        </w:rPr>
      </w:pPr>
      <w:r w:rsidRPr="00E16FB5">
        <w:rPr>
          <w:rFonts w:ascii="Times New Roman" w:hAnsi="Times New Roman" w:cs="Times New Roman"/>
          <w:i/>
          <w:color w:val="000000" w:themeColor="text1"/>
          <w:sz w:val="28"/>
          <w:szCs w:val="28"/>
        </w:rPr>
        <w:t>- Bối cảnh địa phương</w:t>
      </w:r>
      <w:r w:rsidR="000B3FAC" w:rsidRPr="00E16FB5">
        <w:rPr>
          <w:rFonts w:ascii="Times New Roman" w:hAnsi="Times New Roman" w:cs="Times New Roman"/>
          <w:i/>
          <w:color w:val="000000" w:themeColor="text1"/>
          <w:sz w:val="28"/>
          <w:szCs w:val="28"/>
          <w:lang w:val="en-US"/>
        </w:rPr>
        <w:t>:</w:t>
      </w:r>
    </w:p>
    <w:p w14:paraId="40CE9C62" w14:textId="3EA5E785" w:rsidR="000B3FAC" w:rsidRPr="00E16FB5" w:rsidRDefault="0006337E" w:rsidP="00D237CC">
      <w:pPr>
        <w:spacing w:before="120"/>
        <w:ind w:firstLine="567"/>
        <w:jc w:val="both"/>
        <w:rPr>
          <w:rFonts w:ascii="Times New Roman" w:hAnsi="Times New Roman" w:cs="Times New Roman"/>
          <w:bCs/>
          <w:color w:val="000000" w:themeColor="text1"/>
          <w:sz w:val="28"/>
          <w:szCs w:val="28"/>
          <w:lang w:val="en-US"/>
        </w:rPr>
      </w:pPr>
      <w:r w:rsidRPr="00E16FB5">
        <w:rPr>
          <w:rFonts w:ascii="Times New Roman" w:hAnsi="Times New Roman" w:cs="Times New Roman"/>
          <w:color w:val="000000" w:themeColor="text1"/>
          <w:sz w:val="28"/>
          <w:szCs w:val="28"/>
        </w:rPr>
        <w:t xml:space="preserve"> </w:t>
      </w:r>
      <w:r w:rsidR="00E16FB5" w:rsidRPr="00E16FB5">
        <w:rPr>
          <w:rFonts w:ascii="Times New Roman" w:hAnsi="Times New Roman" w:cs="Times New Roman"/>
          <w:bCs/>
          <w:color w:val="000000" w:themeColor="text1"/>
          <w:sz w:val="28"/>
          <w:szCs w:val="28"/>
        </w:rPr>
        <w:t xml:space="preserve">Trước khi sáp nhập, tỉnh Yên Bái đã ban hành Quyết định số 18/2023/QĐ-UBND ngày 13/7/2023 quy định về hành lang bảo vệ đê điều trên địa bàn, qua đó tạo cơ sở pháp lý cho công tác quản lý, bảo vệ đê và bước đầu đạt được những kết quả nhất định. Tuy nhiên, trong quá trình tổ chức thực hiện vẫn phát sinh một số khó khăn, vướng mắc như: </w:t>
      </w:r>
      <w:r w:rsidR="0042509D">
        <w:rPr>
          <w:rFonts w:ascii="Times New Roman" w:hAnsi="Times New Roman" w:cs="Times New Roman"/>
          <w:bCs/>
          <w:color w:val="000000" w:themeColor="text1"/>
          <w:sz w:val="28"/>
          <w:szCs w:val="28"/>
          <w:lang w:val="en-US"/>
        </w:rPr>
        <w:t>D</w:t>
      </w:r>
      <w:r w:rsidR="0042509D" w:rsidRPr="0042509D">
        <w:rPr>
          <w:rFonts w:ascii="Times New Roman" w:hAnsi="Times New Roman" w:cs="Times New Roman"/>
          <w:bCs/>
          <w:color w:val="000000" w:themeColor="text1"/>
          <w:sz w:val="28"/>
          <w:szCs w:val="28"/>
        </w:rPr>
        <w:t>iễn biến thời tiết, thiên tai ngày càng cực đoan, khó lường làm ảnh hưởng đến việc duy trì ổn định hiện trạng khu vực hành lang bảo vệ đê; nguồn lực (kinh phí, nhân lực) phục vụ công tác quản lý, bảo vệ đê điều ở một số địa phương còn hạn chế; nhận thức của một bộ phận người dân về bảo vệ hành lang đê điều chưa đồng đều</w:t>
      </w:r>
      <w:r w:rsidR="000B3FAC" w:rsidRPr="00E16FB5">
        <w:rPr>
          <w:rFonts w:ascii="Times New Roman" w:hAnsi="Times New Roman" w:cs="Times New Roman"/>
          <w:bCs/>
          <w:color w:val="000000" w:themeColor="text1"/>
          <w:sz w:val="28"/>
          <w:szCs w:val="28"/>
          <w:lang w:val="en-US"/>
        </w:rPr>
        <w:t>.</w:t>
      </w:r>
    </w:p>
    <w:p w14:paraId="2C30960E" w14:textId="07252B59" w:rsidR="00E16FB5" w:rsidRPr="00E16FB5" w:rsidRDefault="00E16FB5" w:rsidP="00D237CC">
      <w:pPr>
        <w:spacing w:before="120"/>
        <w:ind w:firstLine="567"/>
        <w:jc w:val="both"/>
        <w:rPr>
          <w:rFonts w:ascii="Times New Roman" w:hAnsi="Times New Roman" w:cs="Times New Roman"/>
          <w:bCs/>
          <w:color w:val="000000" w:themeColor="text1"/>
          <w:sz w:val="28"/>
          <w:szCs w:val="28"/>
          <w:lang w:val="en-US"/>
        </w:rPr>
      </w:pPr>
      <w:r w:rsidRPr="00E16FB5">
        <w:rPr>
          <w:rFonts w:ascii="Times New Roman" w:hAnsi="Times New Roman" w:cs="Times New Roman"/>
          <w:bCs/>
          <w:color w:val="000000" w:themeColor="text1"/>
          <w:sz w:val="28"/>
          <w:szCs w:val="28"/>
        </w:rPr>
        <w:t>Sau khi thực hiện sắp xếp đơn vị hành chính và điều chỉnh địa giới, tỉnh Lào Cai hiện nay có hệ thống đê cấp IV, cấp V phân bố tại nhiều khu vực có địa hình phức tạp, thường xuyên chịu tác động của thiên tai, đặc biệt là lũ, sạt lở. Đồng thời, nhu cầu phát triển kinh tế - xã hội, nhất là phát triển đô thị, du lịch, hạ tầng kỹ thuật tại các khu vực ven sông, ven suối ngày càng tăng, làm gia tăng nguy cơ vi phạm hành lang bảo vệ đê</w:t>
      </w:r>
      <w:r>
        <w:rPr>
          <w:rFonts w:ascii="Times New Roman" w:hAnsi="Times New Roman" w:cs="Times New Roman"/>
          <w:bCs/>
          <w:color w:val="000000" w:themeColor="text1"/>
          <w:sz w:val="28"/>
          <w:szCs w:val="28"/>
          <w:lang w:val="en-US"/>
        </w:rPr>
        <w:t xml:space="preserve">. </w:t>
      </w:r>
      <w:r w:rsidRPr="00E16FB5">
        <w:rPr>
          <w:rFonts w:ascii="Times New Roman" w:hAnsi="Times New Roman" w:cs="Times New Roman"/>
          <w:bCs/>
          <w:color w:val="000000" w:themeColor="text1"/>
          <w:sz w:val="28"/>
          <w:szCs w:val="28"/>
          <w:lang w:val="en-US"/>
        </w:rPr>
        <w:t>Thực tiễn đó đặt ra yêu cầu cần rà soát, tổng kết việc thực hiện quy định trước đây và xây dựng quy định mới phù hợp với điều kiện thực tế của tỉnh Lào Cai sau sáp nhập.</w:t>
      </w:r>
    </w:p>
    <w:p w14:paraId="6A3DF092" w14:textId="463BF900" w:rsidR="00BE3783" w:rsidRPr="00621239" w:rsidRDefault="004338B3" w:rsidP="00D237CC">
      <w:pPr>
        <w:spacing w:before="120"/>
        <w:ind w:firstLine="567"/>
        <w:jc w:val="both"/>
        <w:rPr>
          <w:rFonts w:ascii="Times New Roman" w:hAnsi="Times New Roman" w:cs="Times New Roman"/>
          <w:color w:val="000000" w:themeColor="text1"/>
          <w:sz w:val="28"/>
          <w:szCs w:val="28"/>
        </w:rPr>
      </w:pPr>
      <w:r w:rsidRPr="00621239">
        <w:rPr>
          <w:rFonts w:ascii="Times New Roman" w:hAnsi="Times New Roman" w:cs="Times New Roman"/>
          <w:i/>
          <w:color w:val="000000" w:themeColor="text1"/>
          <w:sz w:val="28"/>
          <w:szCs w:val="28"/>
        </w:rPr>
        <w:t>Mối liên hệ trực tiếp giữa bối cảnh và nội dung dự thảo:</w:t>
      </w:r>
      <w:r w:rsidRPr="00621239">
        <w:rPr>
          <w:rFonts w:ascii="Times New Roman" w:hAnsi="Times New Roman" w:cs="Times New Roman"/>
          <w:color w:val="000000" w:themeColor="text1"/>
          <w:sz w:val="28"/>
          <w:szCs w:val="28"/>
        </w:rPr>
        <w:t xml:space="preserve"> </w:t>
      </w:r>
      <w:r w:rsidR="00E16FB5" w:rsidRPr="00621239">
        <w:rPr>
          <w:rFonts w:ascii="Times New Roman" w:hAnsi="Times New Roman" w:cs="Times New Roman"/>
          <w:bCs/>
          <w:color w:val="000000" w:themeColor="text1"/>
          <w:sz w:val="28"/>
          <w:szCs w:val="28"/>
        </w:rPr>
        <w:t xml:space="preserve">Từ bối cảnh nêu trên, việc xây dựng và ban hành Quyết định quy định hành lang bảo vệ đê cấp IV, cấp V trên địa bàn tỉnh Lào Cai là cần thiết và có cơ sở thực tiễn rõ ràng. </w:t>
      </w:r>
      <w:r w:rsidR="00621239" w:rsidRPr="00621239">
        <w:rPr>
          <w:rFonts w:ascii="Times New Roman" w:hAnsi="Times New Roman" w:cs="Times New Roman"/>
          <w:bCs/>
          <w:color w:val="000000" w:themeColor="text1"/>
          <w:sz w:val="28"/>
          <w:szCs w:val="28"/>
          <w:lang w:val="en-US"/>
        </w:rPr>
        <w:t>V</w:t>
      </w:r>
      <w:r w:rsidR="00621239" w:rsidRPr="00621239">
        <w:rPr>
          <w:rFonts w:ascii="Times New Roman" w:hAnsi="Times New Roman" w:cs="Times New Roman"/>
          <w:bCs/>
          <w:color w:val="000000" w:themeColor="text1"/>
          <w:sz w:val="28"/>
          <w:szCs w:val="28"/>
        </w:rPr>
        <w:t xml:space="preserve">iệc xây dựng dự thảo </w:t>
      </w:r>
      <w:r w:rsidR="00621239" w:rsidRPr="00621239">
        <w:rPr>
          <w:rFonts w:ascii="Times New Roman" w:hAnsi="Times New Roman" w:cs="Times New Roman"/>
          <w:bCs/>
          <w:color w:val="000000" w:themeColor="text1"/>
          <w:sz w:val="28"/>
          <w:szCs w:val="28"/>
          <w:lang w:val="en-US"/>
        </w:rPr>
        <w:t xml:space="preserve">Quyết Định </w:t>
      </w:r>
      <w:r w:rsidR="00621239" w:rsidRPr="00621239">
        <w:rPr>
          <w:rFonts w:ascii="Times New Roman" w:hAnsi="Times New Roman" w:cs="Times New Roman"/>
          <w:bCs/>
          <w:color w:val="000000" w:themeColor="text1"/>
          <w:sz w:val="28"/>
          <w:szCs w:val="28"/>
        </w:rPr>
        <w:t xml:space="preserve">Quy định hành lang bảo vệ đê cấp IV, cấp V trên địa bản tỉnh Lào Cai nhằm cụ thể hóa các quy định của Trung ương, bảo đảm tính thống nhất trong tổ chức thực hiện, đồng thời đáp ứng yêu cầu thực tiễn của tỉnh, góp phần nâng cao hiệu quả quản lý, sử dụng </w:t>
      </w:r>
      <w:r w:rsidR="00621239" w:rsidRPr="00621239">
        <w:rPr>
          <w:rFonts w:ascii="Times New Roman" w:hAnsi="Times New Roman" w:cs="Times New Roman"/>
          <w:bCs/>
          <w:color w:val="000000" w:themeColor="text1"/>
          <w:sz w:val="28"/>
          <w:szCs w:val="28"/>
          <w:lang w:val="en-US"/>
        </w:rPr>
        <w:t>đê</w:t>
      </w:r>
      <w:r w:rsidR="00621239" w:rsidRPr="00621239">
        <w:rPr>
          <w:rFonts w:ascii="Times New Roman" w:hAnsi="Times New Roman" w:cs="Times New Roman"/>
          <w:bCs/>
          <w:color w:val="000000" w:themeColor="text1"/>
          <w:sz w:val="28"/>
          <w:szCs w:val="28"/>
        </w:rPr>
        <w:t xml:space="preserve"> và tăng cường năng lực phòng ngừa, ứng phó, khắc phục hậu quả thiên tai trên địa bàn.</w:t>
      </w:r>
    </w:p>
    <w:p w14:paraId="2D980A37" w14:textId="56546B3B" w:rsidR="00795AC7" w:rsidRPr="002E7C57" w:rsidRDefault="00795AC7" w:rsidP="00D237CC">
      <w:pPr>
        <w:spacing w:before="120"/>
        <w:ind w:firstLine="567"/>
        <w:jc w:val="both"/>
        <w:rPr>
          <w:rFonts w:ascii="Times New Roman" w:hAnsi="Times New Roman" w:cs="Times New Roman"/>
          <w:b/>
          <w:color w:val="000000" w:themeColor="text1"/>
          <w:sz w:val="28"/>
          <w:szCs w:val="28"/>
        </w:rPr>
      </w:pPr>
      <w:r w:rsidRPr="002E7C57">
        <w:rPr>
          <w:rFonts w:ascii="Times New Roman" w:hAnsi="Times New Roman" w:cs="Times New Roman"/>
          <w:b/>
          <w:color w:val="000000" w:themeColor="text1"/>
          <w:sz w:val="28"/>
          <w:szCs w:val="28"/>
        </w:rPr>
        <w:t>2. Quá trình thực hiện tổng kết/đánh giá thực trạng.</w:t>
      </w:r>
    </w:p>
    <w:p w14:paraId="04DA96E3" w14:textId="2E59FB7D" w:rsidR="002F4C04" w:rsidRPr="002F4C04" w:rsidRDefault="002F4C04" w:rsidP="002F4C04">
      <w:pPr>
        <w:spacing w:before="120"/>
        <w:ind w:firstLine="567"/>
        <w:jc w:val="both"/>
        <w:rPr>
          <w:rFonts w:ascii="Times New Roman" w:hAnsi="Times New Roman" w:cs="Times New Roman"/>
          <w:color w:val="auto"/>
          <w:sz w:val="28"/>
          <w:szCs w:val="28"/>
          <w:lang w:val="fr-FR"/>
        </w:rPr>
      </w:pPr>
      <w:r w:rsidRPr="002F4C04">
        <w:rPr>
          <w:rFonts w:ascii="Times New Roman" w:hAnsi="Times New Roman" w:cs="Times New Roman"/>
          <w:color w:val="auto"/>
          <w:sz w:val="28"/>
          <w:szCs w:val="28"/>
          <w:lang w:val="fr-FR"/>
        </w:rPr>
        <w:t>Trong quá trình triển khai các quy định về hành lang bảo vệ đê cấp IV, cấp V trên địa bàn tỉnh, các cơ quan, đơn vị liên quan đã tiến hành rà soát, tổng hợp tình hình thực hiện theo quy định hiện hành; đồng thời đánh giá kết quả đạt được cũng như những khó khăn, vướng mắc phát sinh trong quá trình thực hiện. Trên cơ sở đó, cơ quan chủ trì đã nghiên cứu, tiếp thu ý kiến của các sở, ban, ngành và địa phương, đối chiếu với các quy định pháp luật hiện hành để tổng hợp, phân tích và đề xuất những nội dung cần sửa đổi, bổ sung. Kết quả tổng kết, đánh giá thực trạng là căn cứ quan trọng phục vụ việc xây dựng dự thảo quy định về hành lang bảo vệ đê cấp IV, cấp V, bảo đảm phù hợp với quy định pháp luật và đáp ứng yê</w:t>
      </w:r>
      <w:r>
        <w:rPr>
          <w:rFonts w:ascii="Times New Roman" w:hAnsi="Times New Roman" w:cs="Times New Roman"/>
          <w:color w:val="auto"/>
          <w:sz w:val="28"/>
          <w:szCs w:val="28"/>
          <w:lang w:val="fr-FR"/>
        </w:rPr>
        <w:t>u cầu thực tiễn tại địa phương.</w:t>
      </w:r>
    </w:p>
    <w:p w14:paraId="06941A80" w14:textId="03371532" w:rsidR="002F4C04" w:rsidRPr="002F4C04" w:rsidRDefault="002F4C04" w:rsidP="002F4C04">
      <w:pPr>
        <w:spacing w:before="120"/>
        <w:ind w:firstLine="567"/>
        <w:jc w:val="both"/>
        <w:rPr>
          <w:rFonts w:ascii="Times New Roman" w:hAnsi="Times New Roman" w:cs="Times New Roman"/>
          <w:color w:val="auto"/>
          <w:sz w:val="28"/>
          <w:szCs w:val="28"/>
          <w:lang w:val="fr-FR"/>
        </w:rPr>
      </w:pPr>
      <w:r w:rsidRPr="002F4C04">
        <w:rPr>
          <w:rFonts w:ascii="Times New Roman" w:hAnsi="Times New Roman" w:cs="Times New Roman"/>
          <w:color w:val="auto"/>
          <w:sz w:val="28"/>
          <w:szCs w:val="28"/>
          <w:lang w:val="fr-FR"/>
        </w:rPr>
        <w:t xml:space="preserve">Nhằm nâng cao hiệu quả công tác quản lý, Sở Nông nghiệp và PTNT (nay là </w:t>
      </w:r>
      <w:r w:rsidRPr="002F4C04">
        <w:rPr>
          <w:rFonts w:ascii="Times New Roman" w:hAnsi="Times New Roman" w:cs="Times New Roman"/>
          <w:color w:val="auto"/>
          <w:sz w:val="28"/>
          <w:szCs w:val="28"/>
          <w:lang w:val="fr-FR"/>
        </w:rPr>
        <w:lastRenderedPageBreak/>
        <w:t>Sở Nông nghiệp và Môi trường) được Ủy ban nhân dân tỉnh giao chủ trì tham mưu ban hành các Quyết định của UBND tỉnh, trong đó có Quyết định số 18/2023/QĐ-UBND ngày 13/7/2023 về quy định hành lang bảo vệ đê cấp IV, cấp V trên địa bàn</w:t>
      </w:r>
      <w:r>
        <w:rPr>
          <w:rFonts w:ascii="Times New Roman" w:hAnsi="Times New Roman" w:cs="Times New Roman"/>
          <w:color w:val="auto"/>
          <w:sz w:val="28"/>
          <w:szCs w:val="28"/>
          <w:lang w:val="fr-FR"/>
        </w:rPr>
        <w:t xml:space="preserve"> tỉnh Yên Bái (trước sáp nhập).</w:t>
      </w:r>
    </w:p>
    <w:p w14:paraId="41361318" w14:textId="77777777" w:rsidR="002F4C04" w:rsidRDefault="002F4C04" w:rsidP="002F4C04">
      <w:pPr>
        <w:spacing w:before="120"/>
        <w:ind w:firstLine="567"/>
        <w:jc w:val="both"/>
        <w:rPr>
          <w:rFonts w:ascii="Times New Roman" w:hAnsi="Times New Roman" w:cs="Times New Roman"/>
          <w:color w:val="auto"/>
          <w:sz w:val="28"/>
          <w:szCs w:val="28"/>
          <w:lang w:val="fr-FR"/>
        </w:rPr>
      </w:pPr>
      <w:r w:rsidRPr="002F4C04">
        <w:rPr>
          <w:rFonts w:ascii="Times New Roman" w:hAnsi="Times New Roman" w:cs="Times New Roman"/>
          <w:color w:val="auto"/>
          <w:sz w:val="28"/>
          <w:szCs w:val="28"/>
          <w:lang w:val="fr-FR"/>
        </w:rPr>
        <w:t>Hiện nay, các Quyết định nêu trên vẫn còn hiệu lực và đang được áp dụng trên địa bàn tỉnh Yên Bái (cũ) trước khi thực hiện sáp nhập.</w:t>
      </w:r>
    </w:p>
    <w:p w14:paraId="3CCC9B66" w14:textId="22A2236F" w:rsidR="00795AC7" w:rsidRPr="003C52B7" w:rsidRDefault="00795AC7" w:rsidP="002F4C04">
      <w:pPr>
        <w:spacing w:before="120"/>
        <w:ind w:firstLine="567"/>
        <w:jc w:val="both"/>
        <w:rPr>
          <w:rFonts w:ascii="Times New Roman" w:hAnsi="Times New Roman" w:cs="Times New Roman"/>
          <w:b/>
          <w:bCs/>
          <w:color w:val="000000" w:themeColor="text1"/>
          <w:sz w:val="28"/>
          <w:szCs w:val="28"/>
        </w:rPr>
      </w:pPr>
      <w:r w:rsidRPr="003C52B7">
        <w:rPr>
          <w:rFonts w:ascii="Times New Roman" w:hAnsi="Times New Roman" w:cs="Times New Roman"/>
          <w:b/>
          <w:bCs/>
          <w:color w:val="000000" w:themeColor="text1"/>
          <w:sz w:val="28"/>
          <w:szCs w:val="28"/>
        </w:rPr>
        <w:t>II. KẾT QUẢ THỰC HIỆN/THỰC TRẠNG QUAN HỆ XÃ HỘI</w:t>
      </w:r>
    </w:p>
    <w:p w14:paraId="10727378" w14:textId="7B5BAB86" w:rsidR="00795AC7" w:rsidRPr="003C52B7" w:rsidRDefault="00795AC7" w:rsidP="00D237CC">
      <w:pPr>
        <w:spacing w:before="120"/>
        <w:ind w:firstLine="567"/>
        <w:jc w:val="both"/>
        <w:rPr>
          <w:rFonts w:ascii="Times New Roman" w:hAnsi="Times New Roman" w:cs="Times New Roman"/>
          <w:b/>
          <w:color w:val="000000" w:themeColor="text1"/>
          <w:sz w:val="28"/>
          <w:szCs w:val="28"/>
        </w:rPr>
      </w:pPr>
      <w:r w:rsidRPr="003C52B7">
        <w:rPr>
          <w:rFonts w:ascii="Times New Roman" w:hAnsi="Times New Roman" w:cs="Times New Roman"/>
          <w:b/>
          <w:color w:val="000000" w:themeColor="text1"/>
          <w:sz w:val="28"/>
          <w:szCs w:val="28"/>
        </w:rPr>
        <w:t>1. Việc tổ chức thi hành văn bản quy phạm pháp luật/thực trạng các quan hệ xã hội.</w:t>
      </w:r>
    </w:p>
    <w:p w14:paraId="28B3423E" w14:textId="262ADCB8" w:rsidR="008553D2" w:rsidRPr="008553D2" w:rsidRDefault="002673BE" w:rsidP="008553D2">
      <w:pPr>
        <w:jc w:val="both"/>
        <w:rPr>
          <w:rFonts w:ascii="Times New Roman" w:hAnsi="Times New Roman" w:cs="Times New Roman"/>
          <w:color w:val="000000" w:themeColor="text1"/>
          <w:sz w:val="28"/>
          <w:szCs w:val="28"/>
          <w:lang w:val="fr-FR"/>
        </w:rPr>
      </w:pPr>
      <w:r w:rsidRPr="003C52B7">
        <w:rPr>
          <w:rFonts w:ascii="Times New Roman" w:hAnsi="Times New Roman" w:cs="Times New Roman"/>
          <w:color w:val="000000" w:themeColor="text1"/>
          <w:sz w:val="28"/>
          <w:szCs w:val="28"/>
          <w:lang w:val="fr-FR"/>
        </w:rPr>
        <w:tab/>
      </w:r>
      <w:r w:rsidR="008553D2" w:rsidRPr="008553D2">
        <w:rPr>
          <w:rFonts w:ascii="Times New Roman" w:hAnsi="Times New Roman" w:cs="Times New Roman"/>
          <w:color w:val="000000" w:themeColor="text1"/>
          <w:sz w:val="28"/>
          <w:szCs w:val="28"/>
          <w:lang w:val="fr-FR"/>
        </w:rPr>
        <w:t>Trong thời gian qua, Quyết định số 18/2023/QĐ-UBND ngày 13/7/2023 của UBND tỉnh Yên Bái quy định về hành lang bảo vệ đê cấp IV, cấp V trên địa bàn tỉnh đã được các cấp, các ngành quan tâm triển khai thực hiện nghiêm túc theo quy định của pháp luật. Công tác tuyên truyền, phổ biến được chú trọng; việc quản lý, bảo vệ hành lang đê điều từng bước đi vào nền nếp, góp phần nâng cao hiệu quả quản lý nhà nước trong lĩnh vực đê điều, phòng chống thiên tai, hạn chế tình trạng vi phạm hành lang bảo vệ đê, bảo đảm an toàn công trình và phục vụ phát triển k</w:t>
      </w:r>
      <w:r w:rsidR="008553D2">
        <w:rPr>
          <w:rFonts w:ascii="Times New Roman" w:hAnsi="Times New Roman" w:cs="Times New Roman"/>
          <w:color w:val="000000" w:themeColor="text1"/>
          <w:sz w:val="28"/>
          <w:szCs w:val="28"/>
          <w:lang w:val="fr-FR"/>
        </w:rPr>
        <w:t>inh tế - xã hội tại địa phương.</w:t>
      </w:r>
    </w:p>
    <w:p w14:paraId="40A30CD5" w14:textId="1E41C900" w:rsidR="008553D2" w:rsidRDefault="008553D2" w:rsidP="008553D2">
      <w:pPr>
        <w:ind w:firstLine="567"/>
        <w:jc w:val="both"/>
        <w:rPr>
          <w:rFonts w:ascii="Times New Roman" w:hAnsi="Times New Roman" w:cs="Times New Roman"/>
          <w:color w:val="auto"/>
          <w:sz w:val="28"/>
          <w:szCs w:val="28"/>
          <w:lang w:val="fr-FR"/>
        </w:rPr>
      </w:pPr>
      <w:r w:rsidRPr="008553D2">
        <w:rPr>
          <w:rFonts w:ascii="Times New Roman" w:hAnsi="Times New Roman" w:cs="Times New Roman"/>
          <w:color w:val="000000" w:themeColor="text1"/>
          <w:sz w:val="28"/>
          <w:szCs w:val="28"/>
          <w:lang w:val="fr-FR"/>
        </w:rPr>
        <w:t>Tuy nhiên, trong quá trình tổ chức thực hiện vẫn còn tồn tại một số khó khăn, vướng mắc như: việc xác định, cắm mốc phạm vi hành lang bảo vệ</w:t>
      </w:r>
      <w:r>
        <w:rPr>
          <w:rFonts w:ascii="Times New Roman" w:hAnsi="Times New Roman" w:cs="Times New Roman"/>
          <w:color w:val="000000" w:themeColor="text1"/>
          <w:sz w:val="28"/>
          <w:szCs w:val="28"/>
          <w:lang w:val="fr-FR"/>
        </w:rPr>
        <w:t xml:space="preserve"> đê tại một số khu vực còn chậm</w:t>
      </w:r>
      <w:r w:rsidRPr="008553D2">
        <w:rPr>
          <w:rFonts w:ascii="Times New Roman" w:hAnsi="Times New Roman" w:cs="Times New Roman"/>
          <w:color w:val="000000" w:themeColor="text1"/>
          <w:sz w:val="28"/>
          <w:szCs w:val="28"/>
          <w:lang w:val="fr-FR"/>
        </w:rPr>
        <w:t>; nguồn lực dành cho công tác quản lý, bảo vệ đê điều còn hạn chế</w:t>
      </w:r>
      <w:r>
        <w:t xml:space="preserve">. </w:t>
      </w:r>
      <w:r w:rsidRPr="008553D2">
        <w:rPr>
          <w:rFonts w:ascii="Times New Roman" w:hAnsi="Times New Roman" w:cs="Times New Roman"/>
          <w:color w:val="000000" w:themeColor="text1"/>
          <w:sz w:val="28"/>
          <w:szCs w:val="28"/>
          <w:lang w:val="fr-FR"/>
        </w:rPr>
        <w:t>Bên cạnh đó, Quyết định nêu trên được ban hành và áp dụng đối với phạm vi địa giới hành chính của tỉnh Yên Bái (cũ), trong khi hiện nay việc sáp nhập đơn vị hành chính giữa tỉnh Yên Bái và tỉnh Lào Cai đã làm thay đổi phạm vi quản lý, yêu cầu đặt ra cần có sự thống nhất về cơ chế, chính sách áp dụng chung trên toàn địa bàn tỉnh mới.</w:t>
      </w:r>
      <w:r w:rsidRPr="008553D2">
        <w:rPr>
          <w:rFonts w:ascii="Times New Roman" w:hAnsi="Times New Roman" w:cs="Times New Roman"/>
          <w:color w:val="auto"/>
          <w:sz w:val="28"/>
          <w:szCs w:val="28"/>
          <w:lang w:val="fr-FR"/>
        </w:rPr>
        <w:t xml:space="preserve"> </w:t>
      </w:r>
    </w:p>
    <w:p w14:paraId="081CCA89" w14:textId="33578C03" w:rsidR="002673BE" w:rsidRPr="008553D2" w:rsidRDefault="008553D2" w:rsidP="008553D2">
      <w:pPr>
        <w:ind w:firstLine="567"/>
        <w:jc w:val="both"/>
        <w:rPr>
          <w:rFonts w:ascii="Times New Roman" w:hAnsi="Times New Roman" w:cs="Times New Roman"/>
          <w:color w:val="auto"/>
          <w:sz w:val="28"/>
          <w:szCs w:val="28"/>
          <w:lang w:val="fr-FR"/>
        </w:rPr>
      </w:pPr>
      <w:r w:rsidRPr="00D32D1A">
        <w:rPr>
          <w:rFonts w:ascii="Times New Roman" w:hAnsi="Times New Roman" w:cs="Times New Roman"/>
          <w:color w:val="auto"/>
          <w:sz w:val="28"/>
          <w:szCs w:val="28"/>
          <w:lang w:val="fr-FR"/>
        </w:rPr>
        <w:t xml:space="preserve">Do đó, việc rà soát, điều chỉnh và ban hành </w:t>
      </w:r>
      <w:r w:rsidRPr="008553D2">
        <w:rPr>
          <w:rFonts w:ascii="Times New Roman" w:hAnsi="Times New Roman" w:cs="Times New Roman"/>
          <w:color w:val="000000" w:themeColor="text1"/>
          <w:sz w:val="28"/>
          <w:szCs w:val="28"/>
          <w:lang w:val="fr-FR"/>
        </w:rPr>
        <w:t>quy địn</w:t>
      </w:r>
      <w:r>
        <w:rPr>
          <w:rFonts w:ascii="Times New Roman" w:hAnsi="Times New Roman" w:cs="Times New Roman"/>
          <w:color w:val="000000" w:themeColor="text1"/>
          <w:sz w:val="28"/>
          <w:szCs w:val="28"/>
          <w:lang w:val="fr-FR"/>
        </w:rPr>
        <w:t>h về hành lang bảo vệ đê cấp IV</w:t>
      </w:r>
      <w:r w:rsidRPr="008553D2">
        <w:rPr>
          <w:rFonts w:ascii="Times New Roman" w:hAnsi="Times New Roman" w:cs="Times New Roman"/>
          <w:color w:val="000000" w:themeColor="text1"/>
          <w:sz w:val="28"/>
          <w:szCs w:val="28"/>
          <w:lang w:val="fr-FR"/>
        </w:rPr>
        <w:t xml:space="preserve"> cấp V trên địa bàn tỉnh</w:t>
      </w:r>
      <w:r w:rsidRPr="00D32D1A">
        <w:rPr>
          <w:rFonts w:ascii="Times New Roman" w:hAnsi="Times New Roman" w:cs="Times New Roman"/>
          <w:color w:val="auto"/>
          <w:sz w:val="28"/>
          <w:szCs w:val="28"/>
          <w:lang w:val="fr-FR"/>
        </w:rPr>
        <w:t xml:space="preserve"> </w:t>
      </w:r>
      <w:r>
        <w:rPr>
          <w:rFonts w:ascii="Times New Roman" w:hAnsi="Times New Roman" w:cs="Times New Roman"/>
          <w:color w:val="auto"/>
          <w:sz w:val="28"/>
          <w:szCs w:val="28"/>
          <w:lang w:val="fr-FR"/>
        </w:rPr>
        <w:t xml:space="preserve">Lào Cai </w:t>
      </w:r>
      <w:r w:rsidRPr="00D32D1A">
        <w:rPr>
          <w:rFonts w:ascii="Times New Roman" w:hAnsi="Times New Roman" w:cs="Times New Roman"/>
          <w:color w:val="auto"/>
          <w:sz w:val="28"/>
          <w:szCs w:val="28"/>
          <w:lang w:val="fr-FR"/>
        </w:rPr>
        <w:t>là cần thiết nhằm bảo đảm phù hợp với quy định của pháp luật và đáp ứng yêu cầu thực tiễn của địa phương.</w:t>
      </w:r>
    </w:p>
    <w:p w14:paraId="11C48D27" w14:textId="030DA58D" w:rsidR="00795AC7" w:rsidRPr="00332317" w:rsidRDefault="00795AC7" w:rsidP="00D237CC">
      <w:pPr>
        <w:spacing w:before="120"/>
        <w:ind w:firstLine="567"/>
        <w:jc w:val="both"/>
        <w:rPr>
          <w:rFonts w:ascii="Times New Roman" w:hAnsi="Times New Roman" w:cs="Times New Roman"/>
          <w:b/>
          <w:color w:val="000000" w:themeColor="text1"/>
          <w:sz w:val="28"/>
          <w:szCs w:val="28"/>
        </w:rPr>
      </w:pPr>
      <w:r w:rsidRPr="00332317">
        <w:rPr>
          <w:rFonts w:ascii="Times New Roman" w:hAnsi="Times New Roman" w:cs="Times New Roman"/>
          <w:b/>
          <w:color w:val="000000" w:themeColor="text1"/>
          <w:sz w:val="28"/>
          <w:szCs w:val="28"/>
        </w:rPr>
        <w:t xml:space="preserve">2. Kết quả thi hành/thực trạng pháp luật </w:t>
      </w:r>
      <w:r w:rsidR="00332317" w:rsidRPr="00332317">
        <w:rPr>
          <w:rFonts w:ascii="Times New Roman" w:hAnsi="Times New Roman" w:cs="Times New Roman"/>
          <w:b/>
          <w:color w:val="000000" w:themeColor="text1"/>
          <w:sz w:val="28"/>
          <w:szCs w:val="28"/>
        </w:rPr>
        <w:t>có liên quan đến quan hệ xã hội</w:t>
      </w:r>
    </w:p>
    <w:p w14:paraId="257EBC63" w14:textId="05B2BC9D" w:rsidR="00AF665E" w:rsidRPr="00AF665E" w:rsidRDefault="00AF665E" w:rsidP="00AF665E">
      <w:pPr>
        <w:spacing w:before="120"/>
        <w:ind w:firstLine="567"/>
        <w:jc w:val="both"/>
        <w:rPr>
          <w:rFonts w:ascii="Times New Roman" w:hAnsi="Times New Roman" w:cs="Times New Roman"/>
          <w:color w:val="000000" w:themeColor="text1"/>
          <w:sz w:val="28"/>
          <w:szCs w:val="28"/>
        </w:rPr>
      </w:pPr>
      <w:r w:rsidRPr="00AF665E">
        <w:rPr>
          <w:rFonts w:ascii="Times New Roman" w:hAnsi="Times New Roman" w:cs="Times New Roman"/>
          <w:color w:val="000000" w:themeColor="text1"/>
          <w:sz w:val="28"/>
          <w:szCs w:val="28"/>
        </w:rPr>
        <w:t>Trên cơ sở triển khai các quy định pháp luật về quản lý, bảo vệ đê điều, hệ thống đê cấp IV, cấp V trên địa bàn tỉnh Lào Cai hiện nay cơ bản đã được quản lý, theo dõi và thống kê tương đối đầy đủ. Toàn tỉnh có tổng số 12 tuyến đê với chiều dài 24,198 km, phân bố tại các địa bàn phường Âu Lâu, phường Nam Cường và xã Trấn Yên; cùng với đó là hệ thống 24 cống dưới đê và 3,46 km kè bảo vệ đê.</w:t>
      </w:r>
    </w:p>
    <w:p w14:paraId="50299D11" w14:textId="3C98CE14" w:rsidR="00AF665E" w:rsidRPr="00AF665E" w:rsidRDefault="00AF665E" w:rsidP="00AF665E">
      <w:pPr>
        <w:spacing w:before="120"/>
        <w:ind w:firstLine="567"/>
        <w:jc w:val="both"/>
        <w:rPr>
          <w:rFonts w:ascii="Times New Roman" w:hAnsi="Times New Roman" w:cs="Times New Roman"/>
          <w:color w:val="000000" w:themeColor="text1"/>
          <w:sz w:val="28"/>
          <w:szCs w:val="28"/>
        </w:rPr>
      </w:pPr>
      <w:r w:rsidRPr="00AF665E">
        <w:rPr>
          <w:rFonts w:ascii="Times New Roman" w:hAnsi="Times New Roman" w:cs="Times New Roman"/>
          <w:color w:val="000000" w:themeColor="text1"/>
          <w:sz w:val="28"/>
          <w:szCs w:val="28"/>
        </w:rPr>
        <w:t xml:space="preserve">Công tác quản lý bước đầu đã đạt được một số kết quả nhất định, như việc xác định hiện trạng các tuyến đê, thống kê công trình trên đê và dưới đê, qua đó phục vụ cho công tác quản lý, bảo vệ và xây dựng phương án phòng, chống thiên tai. Một số tuyến đê đã được phân cấp theo quy định, tiêu biểu như tuyến đê chống ngập sông Hồng khu vực Âu Lâu (đê cấp IV), góp phần tạo cơ sở pháp lý cho công tác quản lý, đầu tư và bảo vệ công trình. Hệ thống cống dưới đê và kè bảo vệ đê tại một số khu vực đã được quan tâm đầu tư, góp phần nâng cao năng lực tiêu thoát nước và bảo </w:t>
      </w:r>
      <w:r w:rsidRPr="00AF665E">
        <w:rPr>
          <w:rFonts w:ascii="Times New Roman" w:hAnsi="Times New Roman" w:cs="Times New Roman"/>
          <w:color w:val="000000" w:themeColor="text1"/>
          <w:sz w:val="28"/>
          <w:szCs w:val="28"/>
        </w:rPr>
        <w:lastRenderedPageBreak/>
        <w:t>đảm an toàn đê điều.</w:t>
      </w:r>
    </w:p>
    <w:p w14:paraId="0610F61C" w14:textId="1333B96A" w:rsidR="00AF665E" w:rsidRPr="00AF665E" w:rsidRDefault="00AF665E" w:rsidP="00AF665E">
      <w:pPr>
        <w:spacing w:before="120"/>
        <w:ind w:firstLine="567"/>
        <w:jc w:val="both"/>
        <w:rPr>
          <w:rFonts w:ascii="Times New Roman" w:hAnsi="Times New Roman" w:cs="Times New Roman"/>
          <w:color w:val="000000" w:themeColor="text1"/>
          <w:sz w:val="28"/>
          <w:szCs w:val="28"/>
        </w:rPr>
      </w:pPr>
      <w:r w:rsidRPr="00AF665E">
        <w:rPr>
          <w:rFonts w:ascii="Times New Roman" w:hAnsi="Times New Roman" w:cs="Times New Roman"/>
          <w:color w:val="000000" w:themeColor="text1"/>
          <w:sz w:val="28"/>
          <w:szCs w:val="28"/>
        </w:rPr>
        <w:t>Tuy nhiên, thực trạng thi hành pháp luật về đê điều trên địa bàn vẫn còn một số tồn tại, hạn chế. Phần lớn các tuyến đê hiện chưa được phân cấp theo quy định (11/12 tuyến), gây khó khăn trong việc áp dụng các quy định pháp luật về quản lý, bảo vệ và đầu tư xây dựng. Công tác xác định phạm vi hành lang bảo vệ đê, cắm mốc ngoài thực địa chưa được triển khai đồng bộ; việc quản lý các công trình cống dưới đê còn phân tán, chưa có sự thống nhất cao. Bên cạnh đó, hệ thống đê chủ yếu phân bố tại nhiều đơn vị hành chính khác nhau, trong khi điều kiện nguồn lực còn hạn chế, dẫn đến việc tổ chức thực hiện các quy định pháp luật có lúc, có nơi chưa đáp ứng yêu cầu đặt ra.</w:t>
      </w:r>
    </w:p>
    <w:p w14:paraId="0E3807CC" w14:textId="53BE503C" w:rsidR="00AF665E" w:rsidRPr="00AF665E" w:rsidRDefault="00AF665E" w:rsidP="00AF665E">
      <w:pPr>
        <w:spacing w:before="120"/>
        <w:ind w:firstLine="567"/>
        <w:jc w:val="both"/>
        <w:rPr>
          <w:rFonts w:ascii="Times New Roman" w:hAnsi="Times New Roman" w:cs="Times New Roman"/>
          <w:color w:val="000000" w:themeColor="text1"/>
          <w:sz w:val="28"/>
          <w:szCs w:val="28"/>
        </w:rPr>
      </w:pPr>
      <w:r w:rsidRPr="00AF665E">
        <w:rPr>
          <w:rFonts w:ascii="Times New Roman" w:hAnsi="Times New Roman" w:cs="Times New Roman"/>
          <w:color w:val="000000" w:themeColor="text1"/>
          <w:sz w:val="28"/>
          <w:szCs w:val="28"/>
        </w:rPr>
        <w:t>Những tồn tại nêu trên cho thấy việc hoàn thiện các quy định pháp luật về hành lang bảo vệ đê cấp IV, cấp V là cần thiết nhằm tạo cơ sở pháp lý đầy đủ, thống nhất để nâng cao hiệu quả quản lý, bảo vệ đê điều, đáp ứng yêu cầu phát triển kinh tế - xã hội và phòng, chống thiên tai trên địa bàn tỉnh.</w:t>
      </w:r>
    </w:p>
    <w:p w14:paraId="3C67BA61" w14:textId="0A794A20" w:rsidR="00795AC7" w:rsidRPr="00D73BEA" w:rsidRDefault="00795AC7" w:rsidP="00D237CC">
      <w:pPr>
        <w:spacing w:before="120"/>
        <w:ind w:firstLine="567"/>
        <w:jc w:val="both"/>
        <w:rPr>
          <w:rFonts w:ascii="Times New Roman" w:hAnsi="Times New Roman" w:cs="Times New Roman"/>
          <w:b/>
          <w:bCs/>
          <w:color w:val="000000" w:themeColor="text1"/>
          <w:sz w:val="28"/>
          <w:szCs w:val="28"/>
        </w:rPr>
      </w:pPr>
      <w:r w:rsidRPr="00D73BEA">
        <w:rPr>
          <w:rFonts w:ascii="Times New Roman" w:hAnsi="Times New Roman" w:cs="Times New Roman"/>
          <w:b/>
          <w:bCs/>
          <w:color w:val="000000" w:themeColor="text1"/>
          <w:sz w:val="28"/>
          <w:szCs w:val="28"/>
        </w:rPr>
        <w:t>III. ĐỀ XUẤT, KIẾN NGHỊ</w:t>
      </w:r>
    </w:p>
    <w:p w14:paraId="029645F8" w14:textId="77777777" w:rsidR="000E42C3" w:rsidRPr="00D73BEA" w:rsidRDefault="000E42C3" w:rsidP="00D237CC">
      <w:pPr>
        <w:spacing w:before="120"/>
        <w:ind w:firstLine="567"/>
        <w:jc w:val="both"/>
        <w:rPr>
          <w:rFonts w:ascii="Times New Roman" w:hAnsi="Times New Roman" w:cs="Times New Roman"/>
          <w:b/>
          <w:color w:val="000000" w:themeColor="text1"/>
          <w:sz w:val="28"/>
          <w:szCs w:val="28"/>
        </w:rPr>
      </w:pPr>
      <w:r w:rsidRPr="00D73BEA">
        <w:rPr>
          <w:rFonts w:ascii="Times New Roman" w:hAnsi="Times New Roman" w:cs="Times New Roman"/>
          <w:b/>
          <w:color w:val="000000" w:themeColor="text1"/>
          <w:sz w:val="28"/>
          <w:szCs w:val="28"/>
        </w:rPr>
        <w:t>1. Với Chính phủ, Bộ, ngành Trung ương</w:t>
      </w:r>
    </w:p>
    <w:p w14:paraId="775A9557" w14:textId="297BC6AE" w:rsidR="00D73BEA" w:rsidRDefault="00D73BEA" w:rsidP="00D237CC">
      <w:pPr>
        <w:spacing w:before="120"/>
        <w:ind w:firstLine="567"/>
        <w:jc w:val="both"/>
        <w:rPr>
          <w:rFonts w:ascii="Times New Roman" w:hAnsi="Times New Roman" w:cs="Times New Roman"/>
          <w:iCs/>
          <w:color w:val="000000" w:themeColor="text1"/>
          <w:sz w:val="28"/>
          <w:szCs w:val="28"/>
          <w:lang w:val="nl-NL"/>
        </w:rPr>
      </w:pPr>
      <w:r w:rsidRPr="00D73BEA">
        <w:rPr>
          <w:rFonts w:ascii="Times New Roman" w:hAnsi="Times New Roman" w:cs="Times New Roman"/>
          <w:iCs/>
          <w:color w:val="000000" w:themeColor="text1"/>
          <w:sz w:val="28"/>
          <w:szCs w:val="28"/>
          <w:lang w:val="nl-NL"/>
        </w:rPr>
        <w:t>Đề nghị Chín</w:t>
      </w:r>
      <w:r>
        <w:rPr>
          <w:rFonts w:ascii="Times New Roman" w:hAnsi="Times New Roman" w:cs="Times New Roman"/>
          <w:iCs/>
          <w:color w:val="000000" w:themeColor="text1"/>
          <w:sz w:val="28"/>
          <w:szCs w:val="28"/>
          <w:lang w:val="nl-NL"/>
        </w:rPr>
        <w:t>h phủ, các Bộ, ngành Trung ương</w:t>
      </w:r>
      <w:r w:rsidRPr="00D73BEA">
        <w:rPr>
          <w:rFonts w:ascii="Times New Roman" w:hAnsi="Times New Roman" w:cs="Times New Roman"/>
          <w:iCs/>
          <w:color w:val="000000" w:themeColor="text1"/>
          <w:sz w:val="28"/>
          <w:szCs w:val="28"/>
          <w:lang w:val="nl-NL"/>
        </w:rPr>
        <w:t xml:space="preserve"> </w:t>
      </w:r>
      <w:r>
        <w:rPr>
          <w:rFonts w:ascii="Times New Roman" w:hAnsi="Times New Roman" w:cs="Times New Roman"/>
          <w:iCs/>
          <w:color w:val="000000" w:themeColor="text1"/>
          <w:sz w:val="28"/>
          <w:szCs w:val="28"/>
          <w:lang w:val="nl-NL"/>
        </w:rPr>
        <w:t>tiếp tục</w:t>
      </w:r>
      <w:r w:rsidRPr="00D73BEA">
        <w:rPr>
          <w:rFonts w:ascii="Times New Roman" w:hAnsi="Times New Roman" w:cs="Times New Roman"/>
          <w:iCs/>
          <w:color w:val="000000" w:themeColor="text1"/>
          <w:sz w:val="28"/>
          <w:szCs w:val="28"/>
          <w:lang w:val="nl-NL"/>
        </w:rPr>
        <w:t xml:space="preserve"> rà soát, hoàn thiện hệ thống văn bản quy phạm pháp luật về đê điều, trong đó có quy định cụ thể hơn về phân cấp đê, xác định phạm vi hành lang bảo vệ đê đối với các tuyến đê nhỏ, đê chưa được phân cấp, bảo đảm phù hợp với điều kiện thực tiễn tại các địa phương miền núi.</w:t>
      </w:r>
    </w:p>
    <w:p w14:paraId="2A57DEBF" w14:textId="4C8F8362" w:rsidR="00D73BEA" w:rsidRPr="00D73BEA" w:rsidRDefault="00D73BEA" w:rsidP="00D237CC">
      <w:pPr>
        <w:spacing w:before="120"/>
        <w:ind w:firstLine="567"/>
        <w:jc w:val="both"/>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Bên cạnh đó, đ</w:t>
      </w:r>
      <w:r w:rsidRPr="00D73BEA">
        <w:rPr>
          <w:rFonts w:ascii="Times New Roman" w:hAnsi="Times New Roman" w:cs="Times New Roman"/>
          <w:iCs/>
          <w:color w:val="000000" w:themeColor="text1"/>
          <w:sz w:val="28"/>
          <w:szCs w:val="28"/>
          <w:lang w:val="nl-NL"/>
        </w:rPr>
        <w:t xml:space="preserve">ề nghị </w:t>
      </w:r>
      <w:r>
        <w:rPr>
          <w:rFonts w:ascii="Times New Roman" w:hAnsi="Times New Roman" w:cs="Times New Roman"/>
          <w:iCs/>
          <w:color w:val="000000" w:themeColor="text1"/>
          <w:sz w:val="28"/>
          <w:szCs w:val="28"/>
          <w:lang w:val="nl-NL"/>
        </w:rPr>
        <w:t xml:space="preserve">xem xét, </w:t>
      </w:r>
      <w:r w:rsidRPr="00D73BEA">
        <w:rPr>
          <w:rFonts w:ascii="Times New Roman" w:hAnsi="Times New Roman" w:cs="Times New Roman"/>
          <w:iCs/>
          <w:color w:val="000000" w:themeColor="text1"/>
          <w:sz w:val="28"/>
          <w:szCs w:val="28"/>
          <w:lang w:val="nl-NL"/>
        </w:rPr>
        <w:t>quan tâm hỗ trợ nguồn lực từ ngân sách, các chương trình, dự án để đầu tư nâng cấp, sửa chữa hệ thống đê điều, nhất là các tuyến đê chưa được phân cấp, các công trình đã xuống cấp; hỗ trợ kinh phí cho công tác cắm mốc, quản lý hành lang bảo vệ đê và nâng cao năng lực cho đội ngũ cán bộ làm công tác đê điều tại cơ sở</w:t>
      </w:r>
      <w:r>
        <w:rPr>
          <w:rFonts w:ascii="Times New Roman" w:hAnsi="Times New Roman" w:cs="Times New Roman"/>
          <w:iCs/>
          <w:color w:val="000000" w:themeColor="text1"/>
          <w:sz w:val="28"/>
          <w:szCs w:val="28"/>
          <w:lang w:val="nl-NL"/>
        </w:rPr>
        <w:t>.</w:t>
      </w:r>
    </w:p>
    <w:p w14:paraId="21EE0902" w14:textId="1FD9F15E" w:rsidR="000E42C3" w:rsidRPr="00AB1D8A" w:rsidRDefault="0093474B" w:rsidP="00D237CC">
      <w:pPr>
        <w:spacing w:before="120"/>
        <w:ind w:firstLine="567"/>
        <w:jc w:val="both"/>
        <w:rPr>
          <w:rFonts w:ascii="Times New Roman" w:hAnsi="Times New Roman" w:cs="Times New Roman"/>
          <w:b/>
          <w:color w:val="000000" w:themeColor="text1"/>
          <w:sz w:val="28"/>
          <w:szCs w:val="28"/>
          <w:lang w:val="en-US"/>
        </w:rPr>
      </w:pPr>
      <w:r w:rsidRPr="00AB1D8A">
        <w:rPr>
          <w:rFonts w:ascii="Times New Roman" w:hAnsi="Times New Roman" w:cs="Times New Roman"/>
          <w:b/>
          <w:color w:val="000000" w:themeColor="text1"/>
          <w:sz w:val="28"/>
          <w:szCs w:val="28"/>
        </w:rPr>
        <w:t xml:space="preserve">2. Với </w:t>
      </w:r>
      <w:r w:rsidR="00AB1D8A" w:rsidRPr="00AB1D8A">
        <w:rPr>
          <w:rFonts w:ascii="Times New Roman" w:hAnsi="Times New Roman" w:cs="Times New Roman"/>
          <w:b/>
          <w:color w:val="000000" w:themeColor="text1"/>
          <w:sz w:val="28"/>
          <w:szCs w:val="28"/>
          <w:lang w:val="en-US"/>
        </w:rPr>
        <w:t>Ủy ban nhân dân tỉnh</w:t>
      </w:r>
    </w:p>
    <w:p w14:paraId="7F6C74F8" w14:textId="2E1C6E6D" w:rsidR="00AB1D8A" w:rsidRDefault="00AB1D8A" w:rsidP="00FD71AB">
      <w:pPr>
        <w:spacing w:before="120"/>
        <w:ind w:firstLine="567"/>
        <w:jc w:val="both"/>
        <w:rPr>
          <w:rFonts w:ascii="Times New Roman" w:hAnsi="Times New Roman" w:cs="Times New Roman"/>
          <w:color w:val="000000" w:themeColor="text1"/>
          <w:sz w:val="28"/>
          <w:szCs w:val="28"/>
        </w:rPr>
      </w:pPr>
      <w:r w:rsidRPr="00AB1D8A">
        <w:rPr>
          <w:rFonts w:ascii="Times New Roman" w:hAnsi="Times New Roman" w:cs="Times New Roman"/>
          <w:color w:val="000000" w:themeColor="text1"/>
          <w:sz w:val="28"/>
          <w:szCs w:val="28"/>
        </w:rPr>
        <w:t xml:space="preserve">Đề nghị Ủy ban nhân dân tỉnh quan tâm chỉ đạo các sở, ngành và địa phương tiếp tục triển khai thực hiện hiệu quả các quy định </w:t>
      </w:r>
      <w:r>
        <w:rPr>
          <w:rFonts w:ascii="Times New Roman" w:hAnsi="Times New Roman" w:cs="Times New Roman"/>
          <w:color w:val="000000" w:themeColor="text1"/>
          <w:sz w:val="28"/>
          <w:szCs w:val="28"/>
          <w:lang w:val="en-US"/>
        </w:rPr>
        <w:t>về quản lý đê điều và quy định về hành lang bảo vệ đê</w:t>
      </w:r>
      <w:r w:rsidRPr="00AB1D8A">
        <w:rPr>
          <w:rFonts w:ascii="Times New Roman" w:hAnsi="Times New Roman" w:cs="Times New Roman"/>
          <w:color w:val="000000" w:themeColor="text1"/>
          <w:sz w:val="28"/>
          <w:szCs w:val="28"/>
        </w:rPr>
        <w:t>;</w:t>
      </w:r>
    </w:p>
    <w:p w14:paraId="6F373D94" w14:textId="12BB8DD9" w:rsidR="002332C3" w:rsidRPr="00AB1D8A" w:rsidRDefault="002332C3" w:rsidP="00FD71AB">
      <w:pPr>
        <w:spacing w:before="120"/>
        <w:ind w:firstLine="567"/>
        <w:jc w:val="both"/>
        <w:rPr>
          <w:rFonts w:ascii="Times New Roman" w:hAnsi="Times New Roman" w:cs="Times New Roman"/>
          <w:color w:val="000000" w:themeColor="text1"/>
          <w:sz w:val="28"/>
          <w:szCs w:val="28"/>
        </w:rPr>
      </w:pPr>
      <w:r w:rsidRPr="002332C3">
        <w:rPr>
          <w:rFonts w:ascii="Times New Roman" w:hAnsi="Times New Roman" w:cs="Times New Roman"/>
          <w:color w:val="000000" w:themeColor="text1"/>
          <w:sz w:val="28"/>
          <w:szCs w:val="28"/>
        </w:rPr>
        <w:t>Quan tâm bố trí nguồn kinh phí từ ngân sách địa phương và lồng ghép các chương trình, dự án để thực hiện công tác quản lý, bảo vệ, duy tu, bảo dưỡng và nâng cấp hệ thống đê điều; đồng thời, chỉ đạo đẩy mạnh công tác tuyên truyền, nâng cao nhận thức của người dân trong việc chấp hành các quy định về hành lang bảo vệ đê.</w:t>
      </w:r>
    </w:p>
    <w:p w14:paraId="37E510EA" w14:textId="77777777" w:rsidR="000E42C3" w:rsidRPr="007D5D02" w:rsidRDefault="000E42C3" w:rsidP="00D237CC">
      <w:pPr>
        <w:spacing w:before="120"/>
        <w:ind w:firstLine="567"/>
        <w:jc w:val="both"/>
        <w:rPr>
          <w:rFonts w:ascii="Times New Roman" w:hAnsi="Times New Roman" w:cs="Times New Roman"/>
          <w:b/>
          <w:color w:val="000000" w:themeColor="text1"/>
          <w:sz w:val="28"/>
          <w:szCs w:val="28"/>
        </w:rPr>
      </w:pPr>
      <w:r w:rsidRPr="007D5D02">
        <w:rPr>
          <w:rFonts w:ascii="Times New Roman" w:hAnsi="Times New Roman" w:cs="Times New Roman"/>
          <w:b/>
          <w:color w:val="000000" w:themeColor="text1"/>
          <w:sz w:val="28"/>
          <w:szCs w:val="28"/>
        </w:rPr>
        <w:t>3. Với Chính quyền các địa phương</w:t>
      </w:r>
    </w:p>
    <w:p w14:paraId="074E9839" w14:textId="5E7B7BC8" w:rsidR="007D5D02" w:rsidRPr="007D5D02" w:rsidRDefault="007D5D02" w:rsidP="007D5D02">
      <w:pPr>
        <w:spacing w:before="120" w:after="120"/>
        <w:ind w:firstLine="567"/>
        <w:jc w:val="both"/>
        <w:rPr>
          <w:rFonts w:ascii="Times New Roman" w:hAnsi="Times New Roman" w:cs="Times New Roman"/>
          <w:color w:val="000000" w:themeColor="text1"/>
          <w:sz w:val="28"/>
          <w:szCs w:val="28"/>
        </w:rPr>
      </w:pPr>
      <w:r w:rsidRPr="007D5D02">
        <w:rPr>
          <w:rFonts w:ascii="Times New Roman" w:hAnsi="Times New Roman" w:cs="Times New Roman"/>
          <w:color w:val="000000" w:themeColor="text1"/>
          <w:sz w:val="28"/>
          <w:szCs w:val="28"/>
        </w:rPr>
        <w:t xml:space="preserve">Đề nghị UBND các </w:t>
      </w:r>
      <w:r w:rsidRPr="007D5D02">
        <w:rPr>
          <w:rFonts w:ascii="Times New Roman" w:hAnsi="Times New Roman" w:cs="Times New Roman"/>
          <w:color w:val="000000" w:themeColor="text1"/>
          <w:sz w:val="28"/>
          <w:szCs w:val="28"/>
          <w:lang w:val="en-US"/>
        </w:rPr>
        <w:t>xã, phường</w:t>
      </w:r>
      <w:r w:rsidRPr="007D5D02">
        <w:rPr>
          <w:rFonts w:ascii="Times New Roman" w:hAnsi="Times New Roman" w:cs="Times New Roman"/>
          <w:color w:val="000000" w:themeColor="text1"/>
          <w:sz w:val="28"/>
          <w:szCs w:val="28"/>
        </w:rPr>
        <w:t xml:space="preserve"> tăng cường trách nhiệm trong công tác quản lý nhà nước về đê điều trên địa bàn; chủ động rà soát, cập nhật hiện trạng các tuyến đê, công trình liên quan và hành lang bảo vệ đê.</w:t>
      </w:r>
    </w:p>
    <w:p w14:paraId="6D328098" w14:textId="0377ED80" w:rsidR="007D5D02" w:rsidRPr="007D5D02" w:rsidRDefault="007D5D02" w:rsidP="007D5D02">
      <w:pPr>
        <w:spacing w:before="120" w:after="120"/>
        <w:ind w:firstLine="567"/>
        <w:jc w:val="both"/>
        <w:rPr>
          <w:rFonts w:ascii="Times New Roman" w:hAnsi="Times New Roman" w:cs="Times New Roman"/>
          <w:color w:val="000000" w:themeColor="text1"/>
          <w:sz w:val="28"/>
          <w:szCs w:val="28"/>
        </w:rPr>
      </w:pPr>
      <w:r w:rsidRPr="007D5D02">
        <w:rPr>
          <w:rFonts w:ascii="Times New Roman" w:hAnsi="Times New Roman" w:cs="Times New Roman"/>
          <w:color w:val="000000" w:themeColor="text1"/>
          <w:sz w:val="28"/>
          <w:szCs w:val="28"/>
          <w:lang w:val="en-US"/>
        </w:rPr>
        <w:lastRenderedPageBreak/>
        <w:t>Tiếp tục</w:t>
      </w:r>
      <w:r w:rsidRPr="007D5D02">
        <w:rPr>
          <w:rFonts w:ascii="Times New Roman" w:hAnsi="Times New Roman" w:cs="Times New Roman"/>
          <w:color w:val="000000" w:themeColor="text1"/>
          <w:sz w:val="28"/>
          <w:szCs w:val="28"/>
        </w:rPr>
        <w:t xml:space="preserve"> tuyên truyền, phổ biến pháp luật đến người dân; tăng cường kiểm tra, phát hiện và kịp thời xử lý các hành vi vi phạm trong phạm vi hành lang bảo vệ đê; phối hợp chặt chẽ với các cơ quan chuyên môn trong việc triển khai cắm mốc, bảo vệ và khai thác công trình đê điều.</w:t>
      </w:r>
    </w:p>
    <w:p w14:paraId="6A1D56C2" w14:textId="686EEBA5" w:rsidR="000E42C3" w:rsidRPr="00BF1E58" w:rsidRDefault="000E42C3" w:rsidP="007D5D02">
      <w:pPr>
        <w:spacing w:before="120" w:after="120"/>
        <w:ind w:firstLine="567"/>
        <w:jc w:val="both"/>
        <w:rPr>
          <w:rFonts w:ascii="Times New Roman" w:hAnsi="Times New Roman" w:cs="Times New Roman"/>
          <w:color w:val="FF0000"/>
          <w:sz w:val="28"/>
          <w:szCs w:val="28"/>
          <w:lang w:val="en-SG"/>
        </w:rPr>
      </w:pPr>
      <w:r w:rsidRPr="007D5D02">
        <w:rPr>
          <w:rFonts w:ascii="Times New Roman" w:hAnsi="Times New Roman" w:cs="Times New Roman"/>
          <w:color w:val="000000" w:themeColor="text1"/>
          <w:sz w:val="28"/>
          <w:szCs w:val="28"/>
        </w:rPr>
        <w:t xml:space="preserve">Trên đây là báo cáo </w:t>
      </w:r>
      <w:r w:rsidR="00CF38B7" w:rsidRPr="007D5D02">
        <w:rPr>
          <w:rFonts w:ascii="Times New Roman" w:hAnsi="Times New Roman" w:cs="Times New Roman"/>
          <w:bCs/>
          <w:color w:val="000000" w:themeColor="text1"/>
          <w:sz w:val="28"/>
          <w:szCs w:val="28"/>
          <w:lang w:val="en-SG"/>
        </w:rPr>
        <w:t xml:space="preserve">tổng kết việc thi hành </w:t>
      </w:r>
      <w:r w:rsidR="007D5D02" w:rsidRPr="007D5D02">
        <w:rPr>
          <w:rFonts w:ascii="Times New Roman" w:hAnsi="Times New Roman" w:cs="Times New Roman"/>
          <w:color w:val="000000" w:themeColor="text1"/>
          <w:spacing w:val="-4"/>
          <w:sz w:val="28"/>
          <w:szCs w:val="28"/>
        </w:rPr>
        <w:t>Quyết định số 18/2023/QĐ-UBND ngày 13/7/2023 của UBND tỉnh Yên Bái (trước sáp nhập)</w:t>
      </w:r>
      <w:r w:rsidR="007D5D02" w:rsidRPr="007D5D02">
        <w:rPr>
          <w:rFonts w:ascii="Times New Roman" w:hAnsi="Times New Roman" w:cs="Times New Roman"/>
          <w:color w:val="000000" w:themeColor="text1"/>
          <w:spacing w:val="-4"/>
          <w:sz w:val="28"/>
          <w:szCs w:val="28"/>
          <w:lang w:val="en-US"/>
        </w:rPr>
        <w:t xml:space="preserve">. </w:t>
      </w:r>
      <w:r w:rsidR="007D5D02" w:rsidRPr="007D5D02">
        <w:rPr>
          <w:rFonts w:ascii="Times New Roman" w:hAnsi="Times New Roman" w:cs="Times New Roman"/>
          <w:bCs/>
          <w:color w:val="000000" w:themeColor="text1"/>
          <w:sz w:val="28"/>
          <w:szCs w:val="28"/>
          <w:lang w:val="en-SG"/>
        </w:rPr>
        <w:t xml:space="preserve">Đánh giá thực trạng quan hệ xã hội có liên quan đến dự thảo Quyết định Quy </w:t>
      </w:r>
      <w:r w:rsidR="00772800">
        <w:rPr>
          <w:rFonts w:ascii="Times New Roman" w:hAnsi="Times New Roman" w:cs="Times New Roman"/>
          <w:bCs/>
          <w:color w:val="000000" w:themeColor="text1"/>
          <w:sz w:val="28"/>
          <w:szCs w:val="28"/>
          <w:lang w:val="en-SG"/>
        </w:rPr>
        <w:t>định hành lang bảo vệ đê cấp IV</w:t>
      </w:r>
      <w:r w:rsidR="007D5D02" w:rsidRPr="007D5D02">
        <w:rPr>
          <w:rFonts w:ascii="Times New Roman" w:hAnsi="Times New Roman" w:cs="Times New Roman"/>
          <w:bCs/>
          <w:color w:val="000000" w:themeColor="text1"/>
          <w:sz w:val="28"/>
          <w:szCs w:val="28"/>
          <w:lang w:val="en-SG"/>
        </w:rPr>
        <w:t xml:space="preserve"> cấp V trên địa bản tỉnh Lào Cai </w:t>
      </w:r>
      <w:r w:rsidRPr="007D5D02">
        <w:rPr>
          <w:rFonts w:ascii="Times New Roman" w:hAnsi="Times New Roman" w:cs="Times New Roman"/>
          <w:color w:val="000000" w:themeColor="text1"/>
          <w:sz w:val="28"/>
          <w:szCs w:val="28"/>
        </w:rPr>
        <w:t>của Sở Nông nghiệp và Môi trường./</w:t>
      </w:r>
      <w:r w:rsidRPr="007D5D02">
        <w:rPr>
          <w:rFonts w:ascii="Times New Roman" w:hAnsi="Times New Roman" w:cs="Times New Roman"/>
          <w:color w:val="000000" w:themeColor="text1"/>
          <w:sz w:val="28"/>
          <w:szCs w:val="28"/>
          <w:lang w:val="en-SG"/>
        </w:rPr>
        <w:t>.</w:t>
      </w:r>
    </w:p>
    <w:p w14:paraId="231C1588" w14:textId="77777777" w:rsidR="00CF38B7" w:rsidRPr="00BF1E58" w:rsidRDefault="00CF38B7" w:rsidP="00CF38B7">
      <w:pPr>
        <w:spacing w:before="120" w:after="120"/>
        <w:jc w:val="both"/>
        <w:rPr>
          <w:rFonts w:ascii="Times New Roman" w:hAnsi="Times New Roman" w:cs="Times New Roman"/>
          <w:bCs/>
          <w:color w:val="FF0000"/>
          <w:sz w:val="28"/>
          <w:szCs w:val="28"/>
          <w:lang w:val="en-US"/>
        </w:rPr>
      </w:pPr>
    </w:p>
    <w:tbl>
      <w:tblPr>
        <w:tblW w:w="5000" w:type="pct"/>
        <w:tblLook w:val="04A0" w:firstRow="1" w:lastRow="0" w:firstColumn="1" w:lastColumn="0" w:noHBand="0" w:noVBand="1"/>
      </w:tblPr>
      <w:tblGrid>
        <w:gridCol w:w="4702"/>
        <w:gridCol w:w="4703"/>
      </w:tblGrid>
      <w:tr w:rsidR="00795AC7" w:rsidRPr="00BF1E58" w14:paraId="0436FADB" w14:textId="77777777" w:rsidTr="00374D04">
        <w:tc>
          <w:tcPr>
            <w:tcW w:w="2500" w:type="pct"/>
          </w:tcPr>
          <w:p w14:paraId="4BE81867" w14:textId="29F7F028" w:rsidR="00795AC7" w:rsidRPr="00332317" w:rsidRDefault="00795AC7" w:rsidP="000E42C3">
            <w:pPr>
              <w:spacing w:before="120"/>
              <w:rPr>
                <w:rFonts w:ascii="Times New Roman" w:hAnsi="Times New Roman" w:cs="Times New Roman"/>
                <w:b/>
                <w:bCs/>
                <w:color w:val="000000" w:themeColor="text1"/>
                <w:sz w:val="20"/>
                <w:szCs w:val="20"/>
              </w:rPr>
            </w:pPr>
            <w:r w:rsidRPr="00332317">
              <w:rPr>
                <w:rFonts w:ascii="Times New Roman" w:hAnsi="Times New Roman" w:cs="Times New Roman"/>
                <w:b/>
                <w:i/>
                <w:iCs/>
                <w:color w:val="000000" w:themeColor="text1"/>
              </w:rPr>
              <w:t>Nơi nhận:</w:t>
            </w:r>
            <w:r w:rsidRPr="00332317">
              <w:rPr>
                <w:rFonts w:ascii="Times New Roman" w:hAnsi="Times New Roman" w:cs="Times New Roman"/>
                <w:b/>
                <w:i/>
                <w:iCs/>
                <w:color w:val="000000" w:themeColor="text1"/>
                <w:sz w:val="20"/>
                <w:szCs w:val="20"/>
              </w:rPr>
              <w:br/>
            </w:r>
            <w:r w:rsidRPr="00332317">
              <w:rPr>
                <w:rFonts w:ascii="Times New Roman" w:hAnsi="Times New Roman" w:cs="Times New Roman"/>
                <w:iCs/>
                <w:color w:val="000000" w:themeColor="text1"/>
                <w:sz w:val="22"/>
                <w:szCs w:val="22"/>
              </w:rPr>
              <w:t xml:space="preserve">- </w:t>
            </w:r>
            <w:r w:rsidR="000E42C3" w:rsidRPr="00332317">
              <w:rPr>
                <w:rFonts w:ascii="Times New Roman" w:hAnsi="Times New Roman" w:cs="Times New Roman"/>
                <w:iCs/>
                <w:color w:val="000000" w:themeColor="text1"/>
                <w:sz w:val="22"/>
                <w:szCs w:val="22"/>
                <w:lang w:val="en-SG"/>
              </w:rPr>
              <w:t>UBND tỉnh (b/c)</w:t>
            </w:r>
            <w:r w:rsidRPr="00332317">
              <w:rPr>
                <w:rFonts w:ascii="Times New Roman" w:hAnsi="Times New Roman" w:cs="Times New Roman"/>
                <w:iCs/>
                <w:color w:val="000000" w:themeColor="text1"/>
                <w:sz w:val="22"/>
                <w:szCs w:val="22"/>
              </w:rPr>
              <w:t>;</w:t>
            </w:r>
            <w:r w:rsidRPr="00332317">
              <w:rPr>
                <w:rFonts w:ascii="Times New Roman" w:hAnsi="Times New Roman" w:cs="Times New Roman"/>
                <w:iCs/>
                <w:color w:val="000000" w:themeColor="text1"/>
                <w:sz w:val="22"/>
                <w:szCs w:val="22"/>
              </w:rPr>
              <w:br/>
              <w:t xml:space="preserve">- </w:t>
            </w:r>
            <w:r w:rsidR="000E42C3" w:rsidRPr="00332317">
              <w:rPr>
                <w:rFonts w:ascii="Times New Roman" w:hAnsi="Times New Roman" w:cs="Times New Roman"/>
                <w:color w:val="000000" w:themeColor="text1"/>
              </w:rPr>
              <w:t>Lãnh đạo Sở</w:t>
            </w:r>
            <w:r w:rsidRPr="00332317">
              <w:rPr>
                <w:rFonts w:ascii="Times New Roman" w:hAnsi="Times New Roman" w:cs="Times New Roman"/>
                <w:iCs/>
                <w:color w:val="000000" w:themeColor="text1"/>
                <w:sz w:val="22"/>
                <w:szCs w:val="22"/>
              </w:rPr>
              <w:t>;</w:t>
            </w:r>
            <w:r w:rsidRPr="00332317">
              <w:rPr>
                <w:rFonts w:ascii="Times New Roman" w:hAnsi="Times New Roman" w:cs="Times New Roman"/>
                <w:bCs/>
                <w:color w:val="000000" w:themeColor="text1"/>
                <w:sz w:val="22"/>
                <w:szCs w:val="22"/>
              </w:rPr>
              <w:br/>
            </w:r>
            <w:r w:rsidR="000E42C3" w:rsidRPr="00332317">
              <w:rPr>
                <w:rFonts w:ascii="Times New Roman" w:hAnsi="Times New Roman" w:cs="Times New Roman"/>
                <w:color w:val="000000" w:themeColor="text1"/>
                <w:sz w:val="22"/>
                <w:szCs w:val="22"/>
              </w:rPr>
              <w:t>- Lưu: VT</w:t>
            </w:r>
            <w:r w:rsidR="000E42C3" w:rsidRPr="00332317">
              <w:rPr>
                <w:rFonts w:ascii="Times New Roman" w:hAnsi="Times New Roman" w:cs="Times New Roman"/>
                <w:color w:val="000000" w:themeColor="text1"/>
              </w:rPr>
              <w:t xml:space="preserve">, </w:t>
            </w:r>
            <w:r w:rsidR="005714DC" w:rsidRPr="00332317">
              <w:rPr>
                <w:rFonts w:ascii="Times New Roman" w:hAnsi="Times New Roman" w:cs="Times New Roman"/>
                <w:color w:val="000000" w:themeColor="text1"/>
                <w:lang w:val="en-SG"/>
              </w:rPr>
              <w:t>QLXDCT</w:t>
            </w:r>
            <w:r w:rsidR="000E42C3" w:rsidRPr="00332317">
              <w:rPr>
                <w:rFonts w:ascii="Times New Roman" w:hAnsi="Times New Roman" w:cs="Times New Roman"/>
                <w:color w:val="000000" w:themeColor="text1"/>
              </w:rPr>
              <w:t>TL</w:t>
            </w:r>
            <w:r w:rsidR="005714DC" w:rsidRPr="00332317">
              <w:rPr>
                <w:rFonts w:ascii="Times New Roman" w:hAnsi="Times New Roman" w:cs="Times New Roman"/>
                <w:color w:val="000000" w:themeColor="text1"/>
                <w:lang w:val="en-SG"/>
              </w:rPr>
              <w:t>&amp;PCTT</w:t>
            </w:r>
            <w:r w:rsidRPr="00332317">
              <w:rPr>
                <w:rFonts w:ascii="Times New Roman" w:hAnsi="Times New Roman" w:cs="Times New Roman"/>
                <w:color w:val="000000" w:themeColor="text1"/>
                <w:sz w:val="22"/>
                <w:szCs w:val="22"/>
              </w:rPr>
              <w:t>.</w:t>
            </w:r>
          </w:p>
        </w:tc>
        <w:tc>
          <w:tcPr>
            <w:tcW w:w="2500" w:type="pct"/>
          </w:tcPr>
          <w:p w14:paraId="3C94F260" w14:textId="77777777" w:rsidR="00CC34DE" w:rsidRPr="00332317" w:rsidRDefault="00CC34DE" w:rsidP="003A17F2">
            <w:pPr>
              <w:jc w:val="center"/>
              <w:rPr>
                <w:rFonts w:ascii="Times New Roman" w:hAnsi="Times New Roman" w:cs="Times New Roman"/>
                <w:b/>
                <w:bCs/>
                <w:color w:val="000000" w:themeColor="text1"/>
                <w:sz w:val="28"/>
                <w:szCs w:val="28"/>
                <w:lang w:val="en-US"/>
              </w:rPr>
            </w:pPr>
            <w:r w:rsidRPr="00332317">
              <w:rPr>
                <w:rFonts w:ascii="Times New Roman" w:hAnsi="Times New Roman" w:cs="Times New Roman"/>
                <w:b/>
                <w:bCs/>
                <w:color w:val="000000" w:themeColor="text1"/>
                <w:sz w:val="28"/>
                <w:szCs w:val="28"/>
                <w:lang w:val="en-US"/>
              </w:rPr>
              <w:t>KT. GIÁM ĐỐC</w:t>
            </w:r>
          </w:p>
          <w:p w14:paraId="539EE998" w14:textId="77777777" w:rsidR="00CC34DE" w:rsidRPr="00332317" w:rsidRDefault="00CC34DE" w:rsidP="003A17F2">
            <w:pPr>
              <w:jc w:val="center"/>
              <w:rPr>
                <w:rFonts w:ascii="Times New Roman" w:hAnsi="Times New Roman" w:cs="Times New Roman"/>
                <w:i/>
                <w:iCs/>
                <w:color w:val="000000" w:themeColor="text1"/>
                <w:sz w:val="28"/>
                <w:szCs w:val="28"/>
                <w:lang w:val="en-US"/>
              </w:rPr>
            </w:pPr>
            <w:r w:rsidRPr="00332317">
              <w:rPr>
                <w:rFonts w:ascii="Times New Roman" w:hAnsi="Times New Roman" w:cs="Times New Roman"/>
                <w:b/>
                <w:bCs/>
                <w:color w:val="000000" w:themeColor="text1"/>
                <w:sz w:val="28"/>
                <w:szCs w:val="28"/>
                <w:lang w:val="en-US"/>
              </w:rPr>
              <w:t>PHÓ GIÁM ĐỐC</w:t>
            </w:r>
            <w:r w:rsidR="00795AC7" w:rsidRPr="00332317">
              <w:rPr>
                <w:rFonts w:ascii="Times New Roman" w:hAnsi="Times New Roman" w:cs="Times New Roman"/>
                <w:b/>
                <w:bCs/>
                <w:color w:val="000000" w:themeColor="text1"/>
                <w:sz w:val="28"/>
                <w:szCs w:val="28"/>
              </w:rPr>
              <w:br/>
            </w:r>
          </w:p>
          <w:p w14:paraId="14AFFC98" w14:textId="77777777" w:rsidR="00CC34DE" w:rsidRPr="00332317" w:rsidRDefault="00CC34DE" w:rsidP="00CC34DE">
            <w:pPr>
              <w:spacing w:before="120"/>
              <w:jc w:val="center"/>
              <w:rPr>
                <w:rFonts w:ascii="Times New Roman" w:hAnsi="Times New Roman" w:cs="Times New Roman"/>
                <w:i/>
                <w:iCs/>
                <w:color w:val="000000" w:themeColor="text1"/>
                <w:sz w:val="28"/>
                <w:szCs w:val="28"/>
                <w:lang w:val="en-US"/>
              </w:rPr>
            </w:pPr>
          </w:p>
          <w:p w14:paraId="622C2E37" w14:textId="77777777" w:rsidR="00542870" w:rsidRPr="00332317" w:rsidRDefault="00542870" w:rsidP="00CC34DE">
            <w:pPr>
              <w:spacing w:before="120"/>
              <w:jc w:val="center"/>
              <w:rPr>
                <w:rFonts w:ascii="Times New Roman" w:hAnsi="Times New Roman" w:cs="Times New Roman"/>
                <w:i/>
                <w:iCs/>
                <w:color w:val="000000" w:themeColor="text1"/>
                <w:sz w:val="28"/>
                <w:szCs w:val="28"/>
                <w:lang w:val="en-US"/>
              </w:rPr>
            </w:pPr>
          </w:p>
          <w:p w14:paraId="21FD0F0C" w14:textId="051A6F4A" w:rsidR="00795AC7" w:rsidRPr="00332317" w:rsidRDefault="00795AC7" w:rsidP="00CC34DE">
            <w:pPr>
              <w:spacing w:before="120"/>
              <w:jc w:val="center"/>
              <w:rPr>
                <w:rFonts w:ascii="Times New Roman" w:hAnsi="Times New Roman" w:cs="Times New Roman"/>
                <w:b/>
                <w:bCs/>
                <w:color w:val="000000" w:themeColor="text1"/>
                <w:sz w:val="28"/>
                <w:szCs w:val="28"/>
                <w:lang w:val="en-US"/>
              </w:rPr>
            </w:pPr>
            <w:r w:rsidRPr="00332317">
              <w:rPr>
                <w:rFonts w:ascii="Times New Roman" w:hAnsi="Times New Roman" w:cs="Times New Roman"/>
                <w:i/>
                <w:iCs/>
                <w:color w:val="000000" w:themeColor="text1"/>
                <w:sz w:val="28"/>
                <w:szCs w:val="28"/>
                <w:lang w:val="en-US"/>
              </w:rPr>
              <w:br/>
            </w:r>
            <w:r w:rsidRPr="00332317">
              <w:rPr>
                <w:rFonts w:ascii="Times New Roman" w:hAnsi="Times New Roman" w:cs="Times New Roman"/>
                <w:i/>
                <w:iCs/>
                <w:color w:val="000000" w:themeColor="text1"/>
                <w:sz w:val="28"/>
                <w:szCs w:val="28"/>
              </w:rPr>
              <w:br/>
            </w:r>
            <w:r w:rsidR="00CC34DE" w:rsidRPr="00332317">
              <w:rPr>
                <w:rFonts w:ascii="Times New Roman" w:hAnsi="Times New Roman" w:cs="Times New Roman"/>
                <w:b/>
                <w:bCs/>
                <w:color w:val="000000" w:themeColor="text1"/>
                <w:sz w:val="28"/>
                <w:szCs w:val="28"/>
                <w:lang w:val="en-US"/>
              </w:rPr>
              <w:t>Nguyễn Thái Bình</w:t>
            </w:r>
          </w:p>
        </w:tc>
      </w:tr>
    </w:tbl>
    <w:p w14:paraId="4C425F93" w14:textId="15ADBDAD" w:rsidR="00795AC7" w:rsidRPr="00BF1E58" w:rsidRDefault="00795AC7" w:rsidP="00795AC7">
      <w:pPr>
        <w:spacing w:before="120"/>
        <w:rPr>
          <w:rFonts w:ascii="Times New Roman" w:hAnsi="Times New Roman" w:cs="Times New Roman"/>
          <w:b/>
          <w:bCs/>
          <w:color w:val="FF0000"/>
          <w:sz w:val="20"/>
          <w:szCs w:val="20"/>
          <w:lang w:val="en-US"/>
        </w:rPr>
      </w:pPr>
    </w:p>
    <w:p w14:paraId="5D0AC89A" w14:textId="77777777" w:rsidR="00542870" w:rsidRPr="00BF1E58" w:rsidRDefault="00542870" w:rsidP="00795AC7">
      <w:pPr>
        <w:spacing w:before="120"/>
        <w:rPr>
          <w:rFonts w:ascii="Times New Roman" w:hAnsi="Times New Roman" w:cs="Times New Roman"/>
          <w:b/>
          <w:bCs/>
          <w:color w:val="FF0000"/>
          <w:sz w:val="20"/>
          <w:szCs w:val="20"/>
          <w:lang w:val="en-US"/>
        </w:rPr>
        <w:sectPr w:rsidR="00542870" w:rsidRPr="00BF1E58" w:rsidSect="00D237CC">
          <w:headerReference w:type="default" r:id="rId7"/>
          <w:footerReference w:type="default" r:id="rId8"/>
          <w:pgSz w:w="12240" w:h="15840"/>
          <w:pgMar w:top="964" w:right="1134" w:bottom="964" w:left="1701" w:header="720" w:footer="266" w:gutter="0"/>
          <w:cols w:space="720"/>
          <w:titlePg/>
          <w:docGrid w:linePitch="360"/>
        </w:sectPr>
      </w:pPr>
    </w:p>
    <w:p w14:paraId="11069605" w14:textId="77777777" w:rsidR="00542870" w:rsidRPr="002D31B5" w:rsidRDefault="00542870" w:rsidP="00542870">
      <w:pPr>
        <w:spacing w:before="120"/>
        <w:jc w:val="center"/>
        <w:rPr>
          <w:rFonts w:ascii="Times New Roman" w:hAnsi="Times New Roman" w:cs="Times New Roman"/>
          <w:b/>
          <w:bCs/>
          <w:color w:val="000000" w:themeColor="text1"/>
          <w:sz w:val="28"/>
          <w:szCs w:val="28"/>
          <w:lang w:val="en-US"/>
        </w:rPr>
      </w:pPr>
      <w:r w:rsidRPr="002D31B5">
        <w:rPr>
          <w:rFonts w:ascii="Times New Roman" w:hAnsi="Times New Roman" w:cs="Times New Roman"/>
          <w:b/>
          <w:bCs/>
          <w:color w:val="000000" w:themeColor="text1"/>
          <w:sz w:val="28"/>
          <w:szCs w:val="28"/>
        </w:rPr>
        <w:lastRenderedPageBreak/>
        <w:t>Phụ lục</w:t>
      </w:r>
    </w:p>
    <w:p w14:paraId="44B5E5C1" w14:textId="127200F6" w:rsidR="00542870" w:rsidRPr="002D31B5" w:rsidRDefault="00542870" w:rsidP="00542870">
      <w:pPr>
        <w:spacing w:before="120"/>
        <w:jc w:val="center"/>
        <w:rPr>
          <w:rFonts w:ascii="Times New Roman" w:hAnsi="Times New Roman" w:cs="Times New Roman"/>
          <w:i/>
          <w:iCs/>
          <w:color w:val="000000" w:themeColor="text1"/>
          <w:sz w:val="28"/>
          <w:szCs w:val="28"/>
          <w:lang w:val="en-US"/>
        </w:rPr>
      </w:pPr>
      <w:r w:rsidRPr="002D31B5">
        <w:rPr>
          <w:rFonts w:ascii="Times New Roman" w:hAnsi="Times New Roman" w:cs="Times New Roman"/>
          <w:i/>
          <w:iCs/>
          <w:color w:val="000000" w:themeColor="text1"/>
          <w:sz w:val="28"/>
          <w:szCs w:val="28"/>
          <w:lang w:val="en-US"/>
        </w:rPr>
        <w:t xml:space="preserve">(Kèm theo Báo cáo số </w:t>
      </w:r>
      <w:r w:rsidR="002D31B5">
        <w:rPr>
          <w:rFonts w:ascii="Times New Roman" w:hAnsi="Times New Roman" w:cs="Times New Roman"/>
          <w:i/>
          <w:iCs/>
          <w:color w:val="000000" w:themeColor="text1"/>
          <w:sz w:val="28"/>
          <w:szCs w:val="28"/>
          <w:lang w:val="en-US"/>
        </w:rPr>
        <w:t xml:space="preserve">     /BC-SNNMT ngày     tháng 3  năm 2026</w:t>
      </w:r>
      <w:r w:rsidRPr="002D31B5">
        <w:rPr>
          <w:rFonts w:ascii="Times New Roman" w:hAnsi="Times New Roman" w:cs="Times New Roman"/>
          <w:i/>
          <w:iCs/>
          <w:color w:val="000000" w:themeColor="text1"/>
          <w:sz w:val="28"/>
          <w:szCs w:val="28"/>
          <w:lang w:val="en-US"/>
        </w:rPr>
        <w:t xml:space="preserve"> của Sở Nông nghiệp và Môi trường)</w:t>
      </w:r>
    </w:p>
    <w:p w14:paraId="113BEFD6" w14:textId="77777777" w:rsidR="00542870" w:rsidRPr="002D31B5" w:rsidRDefault="00542870" w:rsidP="00542870">
      <w:pPr>
        <w:spacing w:before="120" w:after="120"/>
        <w:rPr>
          <w:rFonts w:ascii="Times New Roman" w:hAnsi="Times New Roman" w:cs="Times New Roman"/>
          <w:b/>
          <w:bCs/>
          <w:color w:val="000000" w:themeColor="text1"/>
          <w:sz w:val="26"/>
          <w:szCs w:val="26"/>
        </w:rPr>
      </w:pPr>
      <w:r w:rsidRPr="002D31B5">
        <w:rPr>
          <w:rFonts w:ascii="Times New Roman" w:hAnsi="Times New Roman" w:cs="Times New Roman"/>
          <w:b/>
          <w:bCs/>
          <w:color w:val="000000" w:themeColor="text1"/>
          <w:sz w:val="26"/>
          <w:szCs w:val="26"/>
        </w:rPr>
        <w:t>1. Chủ trương, đường lối của Đảng có liên quan đến chính sách/dự thảo</w:t>
      </w:r>
    </w:p>
    <w:tbl>
      <w:tblPr>
        <w:tblOverlap w:val="never"/>
        <w:tblW w:w="497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979"/>
        <w:gridCol w:w="4193"/>
        <w:gridCol w:w="2278"/>
        <w:gridCol w:w="1389"/>
      </w:tblGrid>
      <w:tr w:rsidR="002D31B5" w:rsidRPr="002D31B5" w14:paraId="4B1FF0C8" w14:textId="77777777" w:rsidTr="002D31B5">
        <w:trPr>
          <w:trHeight w:val="1118"/>
        </w:trPr>
        <w:tc>
          <w:tcPr>
            <w:tcW w:w="2160" w:type="pct"/>
            <w:shd w:val="clear" w:color="auto" w:fill="FFFFFF"/>
            <w:vAlign w:val="center"/>
          </w:tcPr>
          <w:p w14:paraId="436CAC99" w14:textId="77777777" w:rsidR="00542870" w:rsidRPr="002D31B5" w:rsidRDefault="00542870" w:rsidP="00AF78D9">
            <w:pPr>
              <w:spacing w:before="120"/>
              <w:jc w:val="center"/>
              <w:rPr>
                <w:rFonts w:ascii="Times New Roman" w:hAnsi="Times New Roman" w:cs="Times New Roman"/>
                <w:b/>
                <w:bCs/>
                <w:color w:val="000000" w:themeColor="text1"/>
              </w:rPr>
            </w:pPr>
            <w:r w:rsidRPr="002D31B5">
              <w:rPr>
                <w:rFonts w:ascii="Times New Roman" w:hAnsi="Times New Roman" w:cs="Times New Roman"/>
                <w:b/>
                <w:bCs/>
                <w:color w:val="000000" w:themeColor="text1"/>
              </w:rPr>
              <w:t>CHỦ TRƯƠNG, ĐƯỜNG LỐI CỦA ĐẢNG</w:t>
            </w:r>
          </w:p>
        </w:tc>
        <w:tc>
          <w:tcPr>
            <w:tcW w:w="1515" w:type="pct"/>
            <w:shd w:val="clear" w:color="auto" w:fill="FFFFFF"/>
            <w:vAlign w:val="center"/>
          </w:tcPr>
          <w:p w14:paraId="3B264AD7" w14:textId="77777777" w:rsidR="00542870" w:rsidRPr="002D31B5" w:rsidRDefault="00542870" w:rsidP="00AF78D9">
            <w:pPr>
              <w:spacing w:before="120"/>
              <w:jc w:val="center"/>
              <w:rPr>
                <w:rFonts w:ascii="Times New Roman" w:hAnsi="Times New Roman" w:cs="Times New Roman"/>
                <w:b/>
                <w:bCs/>
                <w:color w:val="000000" w:themeColor="text1"/>
              </w:rPr>
            </w:pPr>
            <w:r w:rsidRPr="002D31B5">
              <w:rPr>
                <w:rFonts w:ascii="Times New Roman" w:hAnsi="Times New Roman" w:cs="Times New Roman"/>
                <w:b/>
                <w:bCs/>
                <w:color w:val="000000" w:themeColor="text1"/>
              </w:rPr>
              <w:t>CHÍNH SÁCH/QUY ĐỊNH CỦA DỰ THẢO</w:t>
            </w:r>
          </w:p>
        </w:tc>
        <w:tc>
          <w:tcPr>
            <w:tcW w:w="823" w:type="pct"/>
            <w:shd w:val="clear" w:color="auto" w:fill="FFFFFF"/>
            <w:vAlign w:val="center"/>
          </w:tcPr>
          <w:p w14:paraId="4711EB1A" w14:textId="77777777" w:rsidR="00542870" w:rsidRPr="002D31B5" w:rsidRDefault="00542870" w:rsidP="00AF78D9">
            <w:pPr>
              <w:spacing w:before="120"/>
              <w:jc w:val="center"/>
              <w:rPr>
                <w:rFonts w:ascii="Times New Roman" w:hAnsi="Times New Roman" w:cs="Times New Roman"/>
                <w:b/>
                <w:bCs/>
                <w:color w:val="000000" w:themeColor="text1"/>
              </w:rPr>
            </w:pPr>
            <w:r w:rsidRPr="002D31B5">
              <w:rPr>
                <w:rFonts w:ascii="Times New Roman" w:hAnsi="Times New Roman" w:cs="Times New Roman"/>
                <w:b/>
                <w:bCs/>
                <w:color w:val="000000" w:themeColor="text1"/>
              </w:rPr>
              <w:t>ĐÁNH GIÁ</w:t>
            </w:r>
            <w:r w:rsidRPr="002D31B5">
              <w:rPr>
                <w:rFonts w:ascii="Times New Roman" w:hAnsi="Times New Roman" w:cs="Times New Roman"/>
                <w:b/>
                <w:bCs/>
                <w:color w:val="000000" w:themeColor="text1"/>
              </w:rPr>
              <w:br/>
              <w:t>(Đã thể chế đầy đủ hoặc một phần)</w:t>
            </w:r>
          </w:p>
        </w:tc>
        <w:tc>
          <w:tcPr>
            <w:tcW w:w="502" w:type="pct"/>
            <w:shd w:val="clear" w:color="auto" w:fill="FFFFFF"/>
            <w:vAlign w:val="center"/>
          </w:tcPr>
          <w:p w14:paraId="15752BD9" w14:textId="77777777" w:rsidR="00542870" w:rsidRPr="002D31B5" w:rsidRDefault="00542870" w:rsidP="00AF78D9">
            <w:pPr>
              <w:spacing w:before="120"/>
              <w:jc w:val="center"/>
              <w:rPr>
                <w:rFonts w:ascii="Times New Roman" w:hAnsi="Times New Roman" w:cs="Times New Roman"/>
                <w:b/>
                <w:bCs/>
                <w:color w:val="000000" w:themeColor="text1"/>
              </w:rPr>
            </w:pPr>
            <w:r w:rsidRPr="002D31B5">
              <w:rPr>
                <w:rFonts w:ascii="Times New Roman" w:hAnsi="Times New Roman" w:cs="Times New Roman"/>
                <w:b/>
                <w:bCs/>
                <w:color w:val="000000" w:themeColor="text1"/>
              </w:rPr>
              <w:t>ĐỀ XUẤT XỬ LÝ</w:t>
            </w:r>
          </w:p>
        </w:tc>
      </w:tr>
      <w:tr w:rsidR="002D31B5" w:rsidRPr="002D31B5" w14:paraId="5A772954" w14:textId="77777777" w:rsidTr="002D31B5">
        <w:trPr>
          <w:trHeight w:val="1004"/>
        </w:trPr>
        <w:tc>
          <w:tcPr>
            <w:tcW w:w="2160" w:type="pct"/>
            <w:shd w:val="clear" w:color="auto" w:fill="FFFFFF"/>
            <w:vAlign w:val="center"/>
          </w:tcPr>
          <w:p w14:paraId="23651767" w14:textId="77777777" w:rsidR="00542870" w:rsidRPr="002D31B5" w:rsidRDefault="00542870" w:rsidP="00AF78D9">
            <w:pPr>
              <w:pStyle w:val="NormalWeb"/>
              <w:shd w:val="clear" w:color="auto" w:fill="FFFFFF"/>
              <w:spacing w:before="120" w:beforeAutospacing="0" w:after="0" w:afterAutospacing="0"/>
              <w:ind w:left="142" w:right="146"/>
              <w:jc w:val="both"/>
              <w:rPr>
                <w:bCs/>
                <w:color w:val="000000" w:themeColor="text1"/>
                <w:spacing w:val="3"/>
                <w:shd w:val="clear" w:color="auto" w:fill="FFFFFF"/>
                <w:lang w:val="vi-VN" w:eastAsia="vi-VN"/>
              </w:rPr>
            </w:pPr>
            <w:r w:rsidRPr="002D31B5">
              <w:rPr>
                <w:bCs/>
                <w:color w:val="000000" w:themeColor="text1"/>
                <w:spacing w:val="3"/>
                <w:shd w:val="clear" w:color="auto" w:fill="FFFFFF"/>
                <w:lang w:val="vi-VN" w:eastAsia="vi-VN"/>
              </w:rPr>
              <w:t>Nghị quyết số 19-NQ/TW ngày 16/6/2022 của Ban Chấp hành Trung ương khóa XIII Về nông nghiệp, nông dân, nông thôn đến năm 2030, tầm nhìn đến năm 2045</w:t>
            </w:r>
          </w:p>
        </w:tc>
        <w:tc>
          <w:tcPr>
            <w:tcW w:w="1515" w:type="pct"/>
            <w:shd w:val="clear" w:color="auto" w:fill="FFFFFF"/>
            <w:vAlign w:val="center"/>
          </w:tcPr>
          <w:p w14:paraId="783F8FB9" w14:textId="77777777" w:rsidR="00542870" w:rsidRPr="002D31B5" w:rsidRDefault="00542870" w:rsidP="00AF78D9">
            <w:pPr>
              <w:spacing w:before="40" w:after="40"/>
              <w:ind w:left="138" w:right="136"/>
              <w:jc w:val="both"/>
              <w:rPr>
                <w:rFonts w:ascii="Times New Roman" w:hAnsi="Times New Roman" w:cs="Times New Roman"/>
                <w:color w:val="000000" w:themeColor="text1"/>
              </w:rPr>
            </w:pPr>
            <w:r w:rsidRPr="002D31B5">
              <w:rPr>
                <w:rFonts w:ascii="Times New Roman" w:hAnsi="Times New Roman" w:cs="Times New Roman"/>
                <w:color w:val="000000" w:themeColor="text1"/>
                <w:lang w:val="en-SG"/>
              </w:rPr>
              <w:t>Bán sát quan điểm của Nghị quyết của TW về nông nghiệp, nông dân, nông thôn đến năm 2030, tầm nhìn đến năm 2045</w:t>
            </w:r>
          </w:p>
        </w:tc>
        <w:tc>
          <w:tcPr>
            <w:tcW w:w="823" w:type="pct"/>
            <w:shd w:val="clear" w:color="auto" w:fill="FFFFFF"/>
            <w:vAlign w:val="center"/>
          </w:tcPr>
          <w:p w14:paraId="3979AD16" w14:textId="77777777" w:rsidR="00542870" w:rsidRPr="002D31B5" w:rsidRDefault="00542870" w:rsidP="00AF78D9">
            <w:pPr>
              <w:spacing w:before="120"/>
              <w:jc w:val="center"/>
              <w:rPr>
                <w:rFonts w:ascii="Times New Roman" w:hAnsi="Times New Roman" w:cs="Times New Roman"/>
                <w:color w:val="000000" w:themeColor="text1"/>
                <w:lang w:val="en-SG"/>
              </w:rPr>
            </w:pPr>
            <w:r w:rsidRPr="002D31B5">
              <w:rPr>
                <w:rFonts w:ascii="Times New Roman" w:hAnsi="Times New Roman" w:cs="Times New Roman"/>
                <w:color w:val="000000" w:themeColor="text1"/>
                <w:lang w:val="en-SG"/>
              </w:rPr>
              <w:t>Thể chế một phần</w:t>
            </w:r>
          </w:p>
        </w:tc>
        <w:tc>
          <w:tcPr>
            <w:tcW w:w="502" w:type="pct"/>
            <w:shd w:val="clear" w:color="auto" w:fill="FFFFFF"/>
            <w:vAlign w:val="center"/>
          </w:tcPr>
          <w:p w14:paraId="0BF1E8A8" w14:textId="77777777" w:rsidR="00542870" w:rsidRPr="002D31B5" w:rsidRDefault="00542870" w:rsidP="00AF78D9">
            <w:pPr>
              <w:spacing w:before="120"/>
              <w:jc w:val="center"/>
              <w:rPr>
                <w:rFonts w:ascii="Times New Roman" w:hAnsi="Times New Roman" w:cs="Times New Roman"/>
                <w:color w:val="000000" w:themeColor="text1"/>
              </w:rPr>
            </w:pPr>
          </w:p>
        </w:tc>
      </w:tr>
      <w:tr w:rsidR="002D31B5" w:rsidRPr="002D31B5" w14:paraId="462CCD54" w14:textId="77777777" w:rsidTr="002D31B5">
        <w:trPr>
          <w:trHeight w:val="1132"/>
        </w:trPr>
        <w:tc>
          <w:tcPr>
            <w:tcW w:w="2160" w:type="pct"/>
            <w:shd w:val="clear" w:color="auto" w:fill="FFFFFF"/>
            <w:vAlign w:val="center"/>
          </w:tcPr>
          <w:p w14:paraId="2879737A" w14:textId="77777777" w:rsidR="00542870" w:rsidRPr="002D31B5" w:rsidRDefault="00542870" w:rsidP="00AF78D9">
            <w:pPr>
              <w:spacing w:line="300" w:lineRule="exact"/>
              <w:ind w:left="142" w:right="145"/>
              <w:jc w:val="both"/>
              <w:rPr>
                <w:rFonts w:ascii="Times New Roman" w:hAnsi="Times New Roman" w:cs="Times New Roman"/>
                <w:color w:val="000000" w:themeColor="text1"/>
                <w:spacing w:val="-6"/>
              </w:rPr>
            </w:pPr>
            <w:r w:rsidRPr="002D31B5">
              <w:rPr>
                <w:rFonts w:ascii="Times New Roman" w:hAnsi="Times New Roman" w:cs="Times New Roman"/>
                <w:color w:val="000000" w:themeColor="text1"/>
                <w:spacing w:val="-6"/>
              </w:rPr>
              <w:t xml:space="preserve">Nghị quyết số </w:t>
            </w:r>
            <w:r w:rsidRPr="002D31B5">
              <w:rPr>
                <w:rFonts w:ascii="Times New Roman" w:hAnsi="Times New Roman" w:cs="Times New Roman"/>
                <w:color w:val="000000" w:themeColor="text1"/>
                <w:spacing w:val="-6"/>
                <w:lang w:val="en-US"/>
              </w:rPr>
              <w:t>190</w:t>
            </w:r>
            <w:r w:rsidRPr="002D31B5">
              <w:rPr>
                <w:rFonts w:ascii="Times New Roman" w:hAnsi="Times New Roman" w:cs="Times New Roman"/>
                <w:color w:val="000000" w:themeColor="text1"/>
                <w:spacing w:val="-6"/>
              </w:rPr>
              <w:t xml:space="preserve">/2025/QH15 ngày </w:t>
            </w:r>
            <w:r w:rsidRPr="002D31B5">
              <w:rPr>
                <w:rFonts w:ascii="Times New Roman" w:hAnsi="Times New Roman" w:cs="Times New Roman"/>
                <w:color w:val="000000" w:themeColor="text1"/>
                <w:spacing w:val="-6"/>
                <w:lang w:val="en-US"/>
              </w:rPr>
              <w:t>19</w:t>
            </w:r>
            <w:r w:rsidRPr="002D31B5">
              <w:rPr>
                <w:rFonts w:ascii="Times New Roman" w:hAnsi="Times New Roman" w:cs="Times New Roman"/>
                <w:color w:val="000000" w:themeColor="text1"/>
                <w:spacing w:val="-6"/>
              </w:rPr>
              <w:t xml:space="preserve"> tháng </w:t>
            </w:r>
            <w:r w:rsidRPr="002D31B5">
              <w:rPr>
                <w:rFonts w:ascii="Times New Roman" w:hAnsi="Times New Roman" w:cs="Times New Roman"/>
                <w:color w:val="000000" w:themeColor="text1"/>
                <w:spacing w:val="-6"/>
                <w:lang w:val="en-US"/>
              </w:rPr>
              <w:t>02</w:t>
            </w:r>
            <w:r w:rsidRPr="002D31B5">
              <w:rPr>
                <w:rFonts w:ascii="Times New Roman" w:hAnsi="Times New Roman" w:cs="Times New Roman"/>
                <w:color w:val="000000" w:themeColor="text1"/>
                <w:spacing w:val="-6"/>
              </w:rPr>
              <w:t xml:space="preserve"> năm 2025 kỳ họp thứ 9 Quốc hội khóa XV </w:t>
            </w:r>
            <w:r w:rsidRPr="002D31B5">
              <w:rPr>
                <w:rFonts w:ascii="Times New Roman" w:hAnsi="Times New Roman" w:cs="Times New Roman"/>
                <w:color w:val="000000" w:themeColor="text1"/>
                <w:spacing w:val="-6"/>
                <w:lang w:val="en-US"/>
              </w:rPr>
              <w:t>Quy định về xử lý một số vấn đề liên quan đến sắp xếp tổ chức bộ máy nhà nước</w:t>
            </w:r>
            <w:r w:rsidRPr="002D31B5">
              <w:rPr>
                <w:rFonts w:ascii="Times New Roman" w:hAnsi="Times New Roman" w:cs="Times New Roman"/>
                <w:color w:val="000000" w:themeColor="text1"/>
                <w:spacing w:val="-6"/>
              </w:rPr>
              <w:t>;</w:t>
            </w:r>
          </w:p>
        </w:tc>
        <w:tc>
          <w:tcPr>
            <w:tcW w:w="1515" w:type="pct"/>
            <w:shd w:val="clear" w:color="auto" w:fill="FFFFFF"/>
            <w:vAlign w:val="center"/>
          </w:tcPr>
          <w:p w14:paraId="564FE1BE" w14:textId="77777777" w:rsidR="00542870" w:rsidRPr="002D31B5" w:rsidRDefault="00542870" w:rsidP="00AF78D9">
            <w:pPr>
              <w:spacing w:before="40" w:after="40"/>
              <w:ind w:left="138" w:right="136"/>
              <w:jc w:val="both"/>
              <w:rPr>
                <w:rFonts w:ascii="Times New Roman" w:hAnsi="Times New Roman" w:cs="Times New Roman"/>
                <w:color w:val="000000" w:themeColor="text1"/>
                <w:lang w:val="en-SG"/>
              </w:rPr>
            </w:pPr>
            <w:r w:rsidRPr="002D31B5">
              <w:rPr>
                <w:rFonts w:ascii="Times New Roman" w:hAnsi="Times New Roman" w:cs="Times New Roman"/>
                <w:color w:val="000000" w:themeColor="text1"/>
                <w:lang w:val="en-SG"/>
              </w:rPr>
              <w:t xml:space="preserve">Bám sát nội dung của Nghị quyết </w:t>
            </w:r>
            <w:r w:rsidRPr="002D31B5">
              <w:rPr>
                <w:rFonts w:ascii="Times New Roman" w:hAnsi="Times New Roman" w:cs="Times New Roman"/>
                <w:color w:val="000000" w:themeColor="text1"/>
                <w:lang w:val="en-US"/>
              </w:rPr>
              <w:t>Quy định về xử lý một số vấn đề liên quan đến sắp xếp tổ chức bộ máy nhà nước</w:t>
            </w:r>
            <w:r w:rsidRPr="002D31B5">
              <w:rPr>
                <w:rFonts w:ascii="Times New Roman" w:hAnsi="Times New Roman" w:cs="Times New Roman"/>
                <w:color w:val="000000" w:themeColor="text1"/>
              </w:rPr>
              <w:t>;</w:t>
            </w:r>
          </w:p>
        </w:tc>
        <w:tc>
          <w:tcPr>
            <w:tcW w:w="823" w:type="pct"/>
            <w:shd w:val="clear" w:color="auto" w:fill="FFFFFF"/>
            <w:vAlign w:val="center"/>
          </w:tcPr>
          <w:p w14:paraId="5194085E" w14:textId="77777777" w:rsidR="00542870" w:rsidRPr="002D31B5" w:rsidRDefault="00542870" w:rsidP="00AF78D9">
            <w:pPr>
              <w:spacing w:before="120"/>
              <w:jc w:val="center"/>
              <w:rPr>
                <w:rFonts w:ascii="Times New Roman" w:hAnsi="Times New Roman" w:cs="Times New Roman"/>
                <w:color w:val="000000" w:themeColor="text1"/>
                <w:lang w:val="en-SG"/>
              </w:rPr>
            </w:pPr>
            <w:r w:rsidRPr="002D31B5">
              <w:rPr>
                <w:rFonts w:ascii="Times New Roman" w:hAnsi="Times New Roman" w:cs="Times New Roman"/>
                <w:color w:val="000000" w:themeColor="text1"/>
                <w:lang w:val="en-SG"/>
              </w:rPr>
              <w:t>Thể chế một phần</w:t>
            </w:r>
          </w:p>
        </w:tc>
        <w:tc>
          <w:tcPr>
            <w:tcW w:w="502" w:type="pct"/>
            <w:shd w:val="clear" w:color="auto" w:fill="FFFFFF"/>
            <w:vAlign w:val="center"/>
          </w:tcPr>
          <w:p w14:paraId="3711EFE4" w14:textId="77777777" w:rsidR="00542870" w:rsidRPr="002D31B5" w:rsidRDefault="00542870" w:rsidP="00AF78D9">
            <w:pPr>
              <w:spacing w:before="120"/>
              <w:jc w:val="center"/>
              <w:rPr>
                <w:rFonts w:ascii="Times New Roman" w:hAnsi="Times New Roman" w:cs="Times New Roman"/>
                <w:color w:val="000000" w:themeColor="text1"/>
              </w:rPr>
            </w:pPr>
          </w:p>
        </w:tc>
      </w:tr>
      <w:tr w:rsidR="002D31B5" w:rsidRPr="002D31B5" w14:paraId="1B08FEB2" w14:textId="77777777" w:rsidTr="002D31B5">
        <w:trPr>
          <w:trHeight w:val="1132"/>
        </w:trPr>
        <w:tc>
          <w:tcPr>
            <w:tcW w:w="2160" w:type="pct"/>
            <w:shd w:val="clear" w:color="auto" w:fill="FFFFFF"/>
            <w:vAlign w:val="center"/>
          </w:tcPr>
          <w:p w14:paraId="550FB8F3" w14:textId="2F8A6304" w:rsidR="002D31B5" w:rsidRPr="002D31B5" w:rsidRDefault="002D31B5" w:rsidP="002D31B5">
            <w:pPr>
              <w:spacing w:line="300" w:lineRule="exact"/>
              <w:ind w:left="142" w:right="145"/>
              <w:jc w:val="both"/>
              <w:rPr>
                <w:rFonts w:ascii="Times New Roman" w:hAnsi="Times New Roman" w:cs="Times New Roman"/>
                <w:color w:val="000000" w:themeColor="text1"/>
                <w:spacing w:val="-6"/>
              </w:rPr>
            </w:pPr>
            <w:r w:rsidRPr="002D31B5">
              <w:rPr>
                <w:rFonts w:ascii="Times New Roman" w:hAnsi="Times New Roman" w:cs="Times New Roman"/>
                <w:color w:val="000000" w:themeColor="text1"/>
                <w:spacing w:val="-6"/>
              </w:rPr>
              <w:t xml:space="preserve">Nghị quyết số 66-NQ/TW ngày 30/4/2025 của Bộ Chính trị về đổi mới công tác xây dựng và thi hành pháp luật đáp ứng yêu cầu phát triển đất nước trong kỷ nguyên mới đặt ra mục tiêu đến năm 2030: </w:t>
            </w:r>
            <w:r w:rsidRPr="002D31B5">
              <w:rPr>
                <w:rFonts w:ascii="Times New Roman" w:hAnsi="Times New Roman" w:cs="Times New Roman"/>
                <w:i/>
                <w:color w:val="000000" w:themeColor="text1"/>
                <w:spacing w:val="-6"/>
              </w:rPr>
              <w:t>“Năm 2025, cơ bản hoàn thành việc tháo gỡ những "điểm nghẽn" do quy định pháp luật. Năm 2027, hoàn thành việc sửa đổi, bổ sung, ban hành mới văn bản pháp luật bảo đảm cơ sở pháp lý đồng bộ cho hoạt động của bộ máy nhà nước theo mô hình chính quyền 2 cấp….”. Đồng thời yêu cầu: “Khẩn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r w:rsidRPr="002D31B5">
              <w:rPr>
                <w:rFonts w:ascii="Times New Roman" w:hAnsi="Times New Roman" w:cs="Times New Roman"/>
                <w:color w:val="000000" w:themeColor="text1"/>
                <w:spacing w:val="-6"/>
              </w:rPr>
              <w:t>.</w:t>
            </w:r>
          </w:p>
        </w:tc>
        <w:tc>
          <w:tcPr>
            <w:tcW w:w="1515" w:type="pct"/>
            <w:shd w:val="clear" w:color="auto" w:fill="FFFFFF"/>
            <w:vAlign w:val="center"/>
          </w:tcPr>
          <w:p w14:paraId="5737246F" w14:textId="6B0556BC" w:rsidR="002D31B5" w:rsidRPr="002D31B5" w:rsidRDefault="002D31B5" w:rsidP="002D31B5">
            <w:pPr>
              <w:spacing w:before="40" w:after="40"/>
              <w:ind w:left="138" w:right="136"/>
              <w:jc w:val="both"/>
              <w:rPr>
                <w:rFonts w:ascii="Times New Roman" w:hAnsi="Times New Roman" w:cs="Times New Roman"/>
                <w:color w:val="000000" w:themeColor="text1"/>
                <w:lang w:val="en-SG"/>
              </w:rPr>
            </w:pPr>
            <w:r w:rsidRPr="002D31B5">
              <w:rPr>
                <w:rFonts w:ascii="Times New Roman" w:hAnsi="Times New Roman" w:cs="Times New Roman"/>
                <w:color w:val="000000" w:themeColor="text1"/>
                <w:lang w:val="en-SG"/>
              </w:rPr>
              <w:t>Bám sát nội dung của Nghị quyết của Bộ Chính trị về đổi mới công tác xây dựng và thi hành pháp luật đáp ứng yêu cầu phát triển đất nước trong kỷ nguyên mới đặt ra mục tiêu đến năm 2030</w:t>
            </w:r>
            <w:r w:rsidRPr="002D31B5">
              <w:rPr>
                <w:rFonts w:ascii="Times New Roman" w:hAnsi="Times New Roman" w:cs="Times New Roman"/>
                <w:color w:val="000000" w:themeColor="text1"/>
              </w:rPr>
              <w:t>;</w:t>
            </w:r>
          </w:p>
        </w:tc>
        <w:tc>
          <w:tcPr>
            <w:tcW w:w="823" w:type="pct"/>
            <w:shd w:val="clear" w:color="auto" w:fill="FFFFFF"/>
            <w:vAlign w:val="center"/>
          </w:tcPr>
          <w:p w14:paraId="797D8E36" w14:textId="46DD52AC" w:rsidR="002D31B5" w:rsidRPr="002D31B5" w:rsidRDefault="002D31B5" w:rsidP="002D31B5">
            <w:pPr>
              <w:spacing w:before="120"/>
              <w:jc w:val="center"/>
              <w:rPr>
                <w:rFonts w:ascii="Times New Roman" w:hAnsi="Times New Roman" w:cs="Times New Roman"/>
                <w:color w:val="000000" w:themeColor="text1"/>
                <w:lang w:val="en-SG"/>
              </w:rPr>
            </w:pPr>
            <w:r w:rsidRPr="002D31B5">
              <w:rPr>
                <w:rFonts w:ascii="Times New Roman" w:hAnsi="Times New Roman" w:cs="Times New Roman"/>
                <w:color w:val="000000" w:themeColor="text1"/>
                <w:lang w:val="en-SG"/>
              </w:rPr>
              <w:t>Thể chế một phần</w:t>
            </w:r>
          </w:p>
        </w:tc>
        <w:tc>
          <w:tcPr>
            <w:tcW w:w="502" w:type="pct"/>
            <w:shd w:val="clear" w:color="auto" w:fill="FFFFFF"/>
            <w:vAlign w:val="center"/>
          </w:tcPr>
          <w:p w14:paraId="60C5B04A" w14:textId="77777777" w:rsidR="002D31B5" w:rsidRPr="002D31B5" w:rsidRDefault="002D31B5" w:rsidP="002D31B5">
            <w:pPr>
              <w:spacing w:before="120"/>
              <w:jc w:val="center"/>
              <w:rPr>
                <w:rFonts w:ascii="Times New Roman" w:hAnsi="Times New Roman" w:cs="Times New Roman"/>
                <w:color w:val="000000" w:themeColor="text1"/>
              </w:rPr>
            </w:pPr>
          </w:p>
        </w:tc>
      </w:tr>
      <w:tr w:rsidR="00F525FD" w:rsidRPr="002D31B5" w14:paraId="5C6725D4" w14:textId="77777777" w:rsidTr="002D31B5">
        <w:trPr>
          <w:trHeight w:val="1132"/>
        </w:trPr>
        <w:tc>
          <w:tcPr>
            <w:tcW w:w="2160" w:type="pct"/>
            <w:shd w:val="clear" w:color="auto" w:fill="FFFFFF"/>
            <w:vAlign w:val="center"/>
          </w:tcPr>
          <w:p w14:paraId="5338B45F" w14:textId="5AAF18E5" w:rsidR="00F525FD" w:rsidRPr="002D31B5" w:rsidRDefault="00F525FD" w:rsidP="00F525FD">
            <w:pPr>
              <w:spacing w:line="300" w:lineRule="exact"/>
              <w:ind w:left="142" w:right="145"/>
              <w:jc w:val="both"/>
              <w:rPr>
                <w:rFonts w:ascii="Times New Roman" w:hAnsi="Times New Roman" w:cs="Times New Roman"/>
                <w:color w:val="000000" w:themeColor="text1"/>
                <w:spacing w:val="-6"/>
              </w:rPr>
            </w:pPr>
            <w:r w:rsidRPr="002F730D">
              <w:rPr>
                <w:rFonts w:ascii="Times New Roman" w:hAnsi="Times New Roman" w:cs="Times New Roman"/>
                <w:color w:val="auto"/>
                <w:spacing w:val="-6"/>
              </w:rPr>
              <w:lastRenderedPageBreak/>
              <w:t xml:space="preserve">Nghị quyết số 60-NQ/TW ngày 12/4/2025 của Ban Chấp hành Trung ương tại Hội nghị lần thứ 11 của Ban Chấp hành Trung ương Đảng khoá XIII đã giao Bộ Chính trị chỉ đạo Đảng uỷ Chính phủ </w:t>
            </w:r>
            <w:r w:rsidRPr="002F730D">
              <w:rPr>
                <w:rFonts w:ascii="Times New Roman" w:hAnsi="Times New Roman" w:cs="Times New Roman"/>
                <w:i/>
                <w:color w:val="auto"/>
                <w:spacing w:val="-6"/>
              </w:rPr>
              <w:t>“… khẩn trương lãnh đạo, chỉ đạo các cơ quan chức năng ở Trung ương phối hợp chặt chẽ với các địa phương tham mưu hoàn thiện các VBQPPL để kịp thời tổ chức thực hiện sắp xếp đơn vị hành chính các cấp và tổ chức hoạt động chính quyền địa phương 02 cấp gắn với đẩy mạnh phân cấp, phân quyền cho địa phương,…”</w:t>
            </w:r>
          </w:p>
        </w:tc>
        <w:tc>
          <w:tcPr>
            <w:tcW w:w="1515" w:type="pct"/>
            <w:shd w:val="clear" w:color="auto" w:fill="FFFFFF"/>
            <w:vAlign w:val="center"/>
          </w:tcPr>
          <w:p w14:paraId="416C8883" w14:textId="0A5AFAB6" w:rsidR="00F525FD" w:rsidRPr="002D31B5" w:rsidRDefault="00F525FD" w:rsidP="00F525FD">
            <w:pPr>
              <w:spacing w:before="40" w:after="40"/>
              <w:ind w:left="138" w:right="136"/>
              <w:jc w:val="both"/>
              <w:rPr>
                <w:rFonts w:ascii="Times New Roman" w:hAnsi="Times New Roman" w:cs="Times New Roman"/>
                <w:color w:val="000000" w:themeColor="text1"/>
                <w:lang w:val="en-SG"/>
              </w:rPr>
            </w:pPr>
            <w:r w:rsidRPr="002F730D">
              <w:rPr>
                <w:rFonts w:ascii="Times New Roman" w:hAnsi="Times New Roman" w:cs="Times New Roman"/>
                <w:color w:val="auto"/>
                <w:lang w:val="en-SG"/>
              </w:rPr>
              <w:t>Bám sát nội dung của Nghị quyết của</w:t>
            </w:r>
            <w:r>
              <w:t xml:space="preserve"> </w:t>
            </w:r>
            <w:r w:rsidRPr="002F730D">
              <w:rPr>
                <w:rFonts w:ascii="Times New Roman" w:hAnsi="Times New Roman" w:cs="Times New Roman"/>
                <w:color w:val="auto"/>
                <w:lang w:val="en-SG"/>
              </w:rPr>
              <w:t>Ban Chấp hành Trung ương tại Hội nghị lần thứ 11 của Ban Chấp hành Trung ương Đảng khoá XIII đã giao Bộ Chính trị chỉ đạo Đảng uỷ Chính phủ</w:t>
            </w:r>
            <w:r>
              <w:rPr>
                <w:rFonts w:ascii="Times New Roman" w:hAnsi="Times New Roman" w:cs="Times New Roman"/>
                <w:color w:val="auto"/>
                <w:lang w:val="en-SG"/>
              </w:rPr>
              <w:t>.</w:t>
            </w:r>
          </w:p>
        </w:tc>
        <w:tc>
          <w:tcPr>
            <w:tcW w:w="823" w:type="pct"/>
            <w:shd w:val="clear" w:color="auto" w:fill="FFFFFF"/>
            <w:vAlign w:val="center"/>
          </w:tcPr>
          <w:p w14:paraId="7BBDE7EC" w14:textId="5F50D2B6" w:rsidR="00F525FD" w:rsidRPr="002D31B5" w:rsidRDefault="00F525FD" w:rsidP="00F525FD">
            <w:pPr>
              <w:spacing w:before="120"/>
              <w:jc w:val="center"/>
              <w:rPr>
                <w:rFonts w:ascii="Times New Roman" w:hAnsi="Times New Roman" w:cs="Times New Roman"/>
                <w:color w:val="000000" w:themeColor="text1"/>
                <w:lang w:val="en-SG"/>
              </w:rPr>
            </w:pPr>
            <w:r w:rsidRPr="001F6227">
              <w:rPr>
                <w:rFonts w:ascii="Times New Roman" w:hAnsi="Times New Roman" w:cs="Times New Roman"/>
                <w:color w:val="auto"/>
                <w:lang w:val="en-SG"/>
              </w:rPr>
              <w:t>Thể chế một phần</w:t>
            </w:r>
          </w:p>
        </w:tc>
        <w:tc>
          <w:tcPr>
            <w:tcW w:w="502" w:type="pct"/>
            <w:shd w:val="clear" w:color="auto" w:fill="FFFFFF"/>
            <w:vAlign w:val="center"/>
          </w:tcPr>
          <w:p w14:paraId="3F773CE0" w14:textId="77777777" w:rsidR="00F525FD" w:rsidRPr="002D31B5" w:rsidRDefault="00F525FD" w:rsidP="00F525FD">
            <w:pPr>
              <w:spacing w:before="120"/>
              <w:jc w:val="center"/>
              <w:rPr>
                <w:rFonts w:ascii="Times New Roman" w:hAnsi="Times New Roman" w:cs="Times New Roman"/>
                <w:color w:val="000000" w:themeColor="text1"/>
              </w:rPr>
            </w:pPr>
          </w:p>
        </w:tc>
      </w:tr>
    </w:tbl>
    <w:p w14:paraId="3FCDDEA4" w14:textId="77777777" w:rsidR="00542870" w:rsidRPr="009A7F20" w:rsidRDefault="00542870" w:rsidP="00542870">
      <w:pPr>
        <w:spacing w:before="120" w:after="120"/>
        <w:rPr>
          <w:rFonts w:ascii="Times New Roman" w:hAnsi="Times New Roman" w:cs="Times New Roman"/>
          <w:b/>
          <w:bCs/>
          <w:color w:val="000000" w:themeColor="text1"/>
          <w:sz w:val="26"/>
          <w:szCs w:val="26"/>
        </w:rPr>
      </w:pPr>
      <w:r w:rsidRPr="009A7F20">
        <w:rPr>
          <w:rFonts w:ascii="Times New Roman" w:hAnsi="Times New Roman" w:cs="Times New Roman"/>
          <w:b/>
          <w:color w:val="000000" w:themeColor="text1"/>
          <w:sz w:val="26"/>
          <w:szCs w:val="26"/>
        </w:rPr>
        <w:t xml:space="preserve">2. </w:t>
      </w:r>
      <w:r w:rsidRPr="009A7F20">
        <w:rPr>
          <w:rFonts w:ascii="Times New Roman" w:hAnsi="Times New Roman" w:cs="Times New Roman"/>
          <w:b/>
          <w:bCs/>
          <w:color w:val="000000" w:themeColor="text1"/>
          <w:sz w:val="26"/>
          <w:szCs w:val="26"/>
        </w:rPr>
        <w:t>Văn bản quy phạm pháp luật có liên quan đến chính sách/dự thảo</w:t>
      </w:r>
    </w:p>
    <w:tbl>
      <w:tblPr>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276"/>
        <w:gridCol w:w="3738"/>
        <w:gridCol w:w="5415"/>
        <w:gridCol w:w="1477"/>
      </w:tblGrid>
      <w:tr w:rsidR="009A7F20" w:rsidRPr="009A7F20" w14:paraId="6C1672A1" w14:textId="77777777" w:rsidTr="00AF78D9">
        <w:tc>
          <w:tcPr>
            <w:tcW w:w="1178" w:type="pct"/>
            <w:shd w:val="clear" w:color="auto" w:fill="FFFFFF"/>
            <w:vAlign w:val="center"/>
          </w:tcPr>
          <w:p w14:paraId="57E30C39" w14:textId="77777777" w:rsidR="00542870" w:rsidRPr="00BF1E58" w:rsidRDefault="00542870" w:rsidP="00AF78D9">
            <w:pPr>
              <w:spacing w:before="120"/>
              <w:jc w:val="center"/>
              <w:rPr>
                <w:rFonts w:ascii="Times New Roman" w:hAnsi="Times New Roman" w:cs="Times New Roman"/>
                <w:b/>
                <w:bCs/>
                <w:color w:val="FF0000"/>
              </w:rPr>
            </w:pPr>
            <w:r w:rsidRPr="00521AF3">
              <w:rPr>
                <w:rFonts w:ascii="Times New Roman" w:hAnsi="Times New Roman" w:cs="Times New Roman"/>
                <w:b/>
                <w:bCs/>
                <w:color w:val="000000" w:themeColor="text1"/>
              </w:rPr>
              <w:t>QUY ĐỊNH CỦA DỰ THẢO VĂN BẢN</w:t>
            </w:r>
          </w:p>
        </w:tc>
        <w:tc>
          <w:tcPr>
            <w:tcW w:w="1344" w:type="pct"/>
            <w:shd w:val="clear" w:color="auto" w:fill="FFFFFF"/>
            <w:vAlign w:val="center"/>
          </w:tcPr>
          <w:p w14:paraId="3C58CDF5" w14:textId="77777777" w:rsidR="00542870" w:rsidRPr="00BF1E58" w:rsidRDefault="00542870" w:rsidP="00AF78D9">
            <w:pPr>
              <w:spacing w:before="120"/>
              <w:jc w:val="center"/>
              <w:rPr>
                <w:rFonts w:ascii="Times New Roman" w:hAnsi="Times New Roman" w:cs="Times New Roman"/>
                <w:b/>
                <w:bCs/>
                <w:color w:val="FF0000"/>
              </w:rPr>
            </w:pPr>
            <w:r w:rsidRPr="002941C6">
              <w:rPr>
                <w:rFonts w:ascii="Times New Roman" w:hAnsi="Times New Roman" w:cs="Times New Roman"/>
                <w:b/>
                <w:bCs/>
                <w:color w:val="000000" w:themeColor="text1"/>
              </w:rPr>
              <w:t>QUY ĐỊNH CỦA PHÁP LUẬT HIỆN HÀNH CÓ LIÊN QUAN</w:t>
            </w:r>
          </w:p>
        </w:tc>
        <w:tc>
          <w:tcPr>
            <w:tcW w:w="1947" w:type="pct"/>
            <w:shd w:val="clear" w:color="auto" w:fill="FFFFFF"/>
            <w:vAlign w:val="center"/>
          </w:tcPr>
          <w:p w14:paraId="35E21562" w14:textId="77777777" w:rsidR="00542870" w:rsidRPr="00BF1E58" w:rsidRDefault="00542870" w:rsidP="00AF78D9">
            <w:pPr>
              <w:spacing w:before="120"/>
              <w:jc w:val="center"/>
              <w:rPr>
                <w:rFonts w:ascii="Times New Roman" w:hAnsi="Times New Roman" w:cs="Times New Roman"/>
                <w:b/>
                <w:bCs/>
                <w:color w:val="FF0000"/>
              </w:rPr>
            </w:pPr>
            <w:r w:rsidRPr="002941C6">
              <w:rPr>
                <w:rFonts w:ascii="Times New Roman" w:hAnsi="Times New Roman" w:cs="Times New Roman"/>
                <w:b/>
                <w:bCs/>
                <w:color w:val="000000" w:themeColor="text1"/>
              </w:rPr>
              <w:t>ĐÁNH GIÁ</w:t>
            </w:r>
            <w:r w:rsidRPr="002941C6">
              <w:rPr>
                <w:rFonts w:ascii="Times New Roman" w:hAnsi="Times New Roman" w:cs="Times New Roman"/>
                <w:b/>
                <w:bCs/>
                <w:color w:val="000000" w:themeColor="text1"/>
              </w:rPr>
              <w:br/>
              <w:t>(Tính hợp hiến, tính hợp pháp, tính thống nhất)</w:t>
            </w:r>
          </w:p>
        </w:tc>
        <w:tc>
          <w:tcPr>
            <w:tcW w:w="531" w:type="pct"/>
            <w:shd w:val="clear" w:color="auto" w:fill="FFFFFF"/>
            <w:vAlign w:val="center"/>
          </w:tcPr>
          <w:p w14:paraId="3D5B213A" w14:textId="77777777" w:rsidR="00542870" w:rsidRPr="009A7F20" w:rsidRDefault="00542870" w:rsidP="00AF78D9">
            <w:pPr>
              <w:spacing w:before="120"/>
              <w:jc w:val="center"/>
              <w:rPr>
                <w:rFonts w:ascii="Times New Roman" w:hAnsi="Times New Roman" w:cs="Times New Roman"/>
                <w:b/>
                <w:bCs/>
                <w:color w:val="000000" w:themeColor="text1"/>
              </w:rPr>
            </w:pPr>
            <w:r w:rsidRPr="009A7F20">
              <w:rPr>
                <w:rFonts w:ascii="Times New Roman" w:hAnsi="Times New Roman" w:cs="Times New Roman"/>
                <w:b/>
                <w:bCs/>
                <w:color w:val="000000" w:themeColor="text1"/>
                <w:lang w:val="en-US"/>
              </w:rPr>
              <w:t>ĐỀ</w:t>
            </w:r>
            <w:r w:rsidRPr="009A7F20">
              <w:rPr>
                <w:rFonts w:ascii="Times New Roman" w:hAnsi="Times New Roman" w:cs="Times New Roman"/>
                <w:b/>
                <w:bCs/>
                <w:color w:val="000000" w:themeColor="text1"/>
              </w:rPr>
              <w:t xml:space="preserve"> XU</w:t>
            </w:r>
            <w:r w:rsidRPr="009A7F20">
              <w:rPr>
                <w:rFonts w:ascii="Times New Roman" w:hAnsi="Times New Roman" w:cs="Times New Roman"/>
                <w:b/>
                <w:bCs/>
                <w:color w:val="000000" w:themeColor="text1"/>
                <w:lang w:val="en-US"/>
              </w:rPr>
              <w:t>Ấ</w:t>
            </w:r>
            <w:r w:rsidRPr="009A7F20">
              <w:rPr>
                <w:rFonts w:ascii="Times New Roman" w:hAnsi="Times New Roman" w:cs="Times New Roman"/>
                <w:b/>
                <w:bCs/>
                <w:color w:val="000000" w:themeColor="text1"/>
              </w:rPr>
              <w:t>T XỬ LÝ</w:t>
            </w:r>
          </w:p>
        </w:tc>
      </w:tr>
      <w:tr w:rsidR="009A7F20" w:rsidRPr="009A7F20" w14:paraId="105FEFB9" w14:textId="77777777" w:rsidTr="00AF78D9">
        <w:tc>
          <w:tcPr>
            <w:tcW w:w="1178" w:type="pct"/>
            <w:shd w:val="clear" w:color="auto" w:fill="FFFFFF"/>
            <w:vAlign w:val="center"/>
          </w:tcPr>
          <w:p w14:paraId="34386C0C" w14:textId="74CFBDDE" w:rsidR="00542870" w:rsidRPr="00BF1E58" w:rsidRDefault="00521AF3" w:rsidP="00AF78D9">
            <w:pPr>
              <w:spacing w:before="120"/>
              <w:ind w:left="142" w:right="166"/>
              <w:jc w:val="both"/>
              <w:rPr>
                <w:rFonts w:ascii="Times New Roman" w:hAnsi="Times New Roman" w:cs="Times New Roman"/>
                <w:color w:val="FF0000"/>
              </w:rPr>
            </w:pPr>
            <w:r w:rsidRPr="00691F74">
              <w:rPr>
                <w:rFonts w:ascii="Times New Roman" w:hAnsi="Times New Roman" w:cs="Times New Roman"/>
                <w:color w:val="000000" w:themeColor="text1"/>
              </w:rPr>
              <w:t xml:space="preserve">Điều 2. </w:t>
            </w:r>
            <w:r w:rsidRPr="00521AF3">
              <w:rPr>
                <w:rFonts w:ascii="Times New Roman" w:hAnsi="Times New Roman" w:cs="Times New Roman"/>
                <w:color w:val="000000" w:themeColor="text1"/>
              </w:rPr>
              <w:t>Quy định hành lang bảo vệ đê cấp IV, cấp V</w:t>
            </w:r>
          </w:p>
        </w:tc>
        <w:tc>
          <w:tcPr>
            <w:tcW w:w="1344" w:type="pct"/>
            <w:shd w:val="clear" w:color="auto" w:fill="FFFFFF"/>
            <w:vAlign w:val="center"/>
          </w:tcPr>
          <w:p w14:paraId="1DD9E30F" w14:textId="6F13B7A1" w:rsidR="00521AF3" w:rsidRPr="00521AF3" w:rsidRDefault="00691F74" w:rsidP="00AF78D9">
            <w:pPr>
              <w:spacing w:before="120"/>
              <w:ind w:left="117"/>
              <w:rPr>
                <w:rFonts w:ascii="Times New Roman" w:hAnsi="Times New Roman" w:cs="Times New Roman"/>
                <w:b/>
                <w:color w:val="000000" w:themeColor="text1"/>
                <w:lang w:val="en-US"/>
              </w:rPr>
            </w:pPr>
            <w:r>
              <w:rPr>
                <w:rFonts w:ascii="Times New Roman" w:hAnsi="Times New Roman" w:cs="Times New Roman"/>
                <w:color w:val="000000" w:themeColor="text1"/>
                <w:lang w:val="en-US"/>
              </w:rPr>
              <w:t xml:space="preserve">Quy định tại </w:t>
            </w:r>
            <w:r w:rsidRPr="00691F74">
              <w:rPr>
                <w:rFonts w:ascii="Times New Roman" w:hAnsi="Times New Roman" w:cs="Times New Roman"/>
                <w:color w:val="000000" w:themeColor="text1"/>
                <w:lang w:val="en-US"/>
              </w:rPr>
              <w:t>Điểm b, Khoản 2, Điều 23</w:t>
            </w:r>
            <w:r>
              <w:rPr>
                <w:rFonts w:ascii="Times New Roman" w:hAnsi="Times New Roman" w:cs="Times New Roman"/>
                <w:b/>
                <w:color w:val="000000" w:themeColor="text1"/>
                <w:lang w:val="en-US"/>
              </w:rPr>
              <w:t xml:space="preserve"> </w:t>
            </w:r>
            <w:r w:rsidR="00521AF3" w:rsidRPr="00521AF3">
              <w:rPr>
                <w:rFonts w:ascii="Times New Roman" w:hAnsi="Times New Roman" w:cs="Times New Roman"/>
                <w:color w:val="000000" w:themeColor="text1"/>
                <w:lang w:val="en-US"/>
              </w:rPr>
              <w:t xml:space="preserve">Luật Đê điều 2006 </w:t>
            </w:r>
            <w:r>
              <w:rPr>
                <w:rFonts w:ascii="Times New Roman" w:hAnsi="Times New Roman" w:cs="Times New Roman"/>
                <w:color w:val="000000" w:themeColor="text1"/>
                <w:lang w:val="en-US"/>
              </w:rPr>
              <w:t xml:space="preserve"> quy định: </w:t>
            </w:r>
            <w:r w:rsidR="00521AF3" w:rsidRPr="00521AF3">
              <w:rPr>
                <w:rFonts w:ascii="Times New Roman" w:hAnsi="Times New Roman" w:cs="Times New Roman"/>
                <w:color w:val="000000" w:themeColor="text1"/>
                <w:lang w:val="en-US"/>
              </w:rPr>
              <w:t>“Hành lang bảo vệ đê đối với đê cấp IV, cấp V do Ủy ban nhân dân cấp tỉnh quy định nhưng không được nhỏ hơn 5 mét tính từ chân đê trở ra về phía sông và phía đồng”</w:t>
            </w:r>
          </w:p>
          <w:p w14:paraId="2F49F4A8" w14:textId="4496F9AC" w:rsidR="00542870" w:rsidRPr="00BF1E58" w:rsidRDefault="00542870" w:rsidP="00AF78D9">
            <w:pPr>
              <w:spacing w:before="120"/>
              <w:ind w:left="117"/>
              <w:rPr>
                <w:rFonts w:ascii="Times New Roman" w:hAnsi="Times New Roman" w:cs="Times New Roman"/>
                <w:b/>
                <w:bCs/>
                <w:color w:val="FF0000"/>
                <w:lang w:val="en-US"/>
              </w:rPr>
            </w:pPr>
          </w:p>
        </w:tc>
        <w:tc>
          <w:tcPr>
            <w:tcW w:w="1947" w:type="pct"/>
            <w:shd w:val="clear" w:color="auto" w:fill="FFFFFF"/>
            <w:vAlign w:val="center"/>
          </w:tcPr>
          <w:p w14:paraId="433B8A94" w14:textId="77777777" w:rsidR="00542870" w:rsidRPr="002941C6" w:rsidRDefault="00542870" w:rsidP="00AF78D9">
            <w:pPr>
              <w:spacing w:before="120"/>
              <w:ind w:left="53" w:right="159"/>
              <w:jc w:val="both"/>
              <w:rPr>
                <w:rFonts w:ascii="Times New Roman" w:hAnsi="Times New Roman" w:cs="Times New Roman"/>
                <w:color w:val="000000" w:themeColor="text1"/>
              </w:rPr>
            </w:pPr>
            <w:r w:rsidRPr="002941C6">
              <w:rPr>
                <w:rFonts w:ascii="Times New Roman" w:hAnsi="Times New Roman" w:cs="Times New Roman"/>
                <w:i/>
                <w:color w:val="000000" w:themeColor="text1"/>
                <w:lang w:val="en-SG"/>
              </w:rPr>
              <w:t xml:space="preserve">- </w:t>
            </w:r>
            <w:r w:rsidRPr="002941C6">
              <w:rPr>
                <w:rFonts w:ascii="Times New Roman" w:hAnsi="Times New Roman" w:cs="Times New Roman"/>
                <w:i/>
                <w:color w:val="000000" w:themeColor="text1"/>
              </w:rPr>
              <w:t>Tính hợp hiến</w:t>
            </w:r>
            <w:r w:rsidRPr="002941C6">
              <w:rPr>
                <w:rFonts w:ascii="Times New Roman" w:hAnsi="Times New Roman" w:cs="Times New Roman"/>
                <w:i/>
                <w:color w:val="000000" w:themeColor="text1"/>
                <w:lang w:val="en-SG"/>
              </w:rPr>
              <w:t>:</w:t>
            </w:r>
            <w:r w:rsidRPr="002941C6">
              <w:rPr>
                <w:rFonts w:ascii="Times New Roman" w:hAnsi="Times New Roman" w:cs="Times New Roman"/>
                <w:color w:val="000000" w:themeColor="text1"/>
                <w:lang w:val="en-SG"/>
              </w:rPr>
              <w:t xml:space="preserve"> </w:t>
            </w:r>
            <w:r w:rsidRPr="002941C6">
              <w:rPr>
                <w:rFonts w:ascii="Times New Roman" w:hAnsi="Times New Roman" w:cs="Times New Roman"/>
                <w:color w:val="000000" w:themeColor="text1"/>
              </w:rPr>
              <w:t xml:space="preserve">Dự thảo được ban hành trên cơ sở </w:t>
            </w:r>
            <w:r w:rsidRPr="002941C6">
              <w:rPr>
                <w:rStyle w:val="Strong"/>
                <w:rFonts w:ascii="Times New Roman" w:eastAsiaTheme="majorEastAsia" w:hAnsi="Times New Roman" w:cs="Times New Roman"/>
                <w:color w:val="000000" w:themeColor="text1"/>
              </w:rPr>
              <w:t>Hiến pháp 2013 (sửa đổi, bổ sung 2025)</w:t>
            </w:r>
            <w:r w:rsidRPr="002941C6">
              <w:rPr>
                <w:rFonts w:ascii="Times New Roman" w:hAnsi="Times New Roman" w:cs="Times New Roman"/>
                <w:b/>
                <w:color w:val="000000" w:themeColor="text1"/>
              </w:rPr>
              <w:t>,</w:t>
            </w:r>
            <w:r w:rsidRPr="002941C6">
              <w:rPr>
                <w:rFonts w:ascii="Times New Roman" w:hAnsi="Times New Roman" w:cs="Times New Roman"/>
                <w:color w:val="000000" w:themeColor="text1"/>
              </w:rPr>
              <w:t xml:space="preserve"> cụ thể là quyền của </w:t>
            </w:r>
            <w:r w:rsidRPr="002941C6">
              <w:rPr>
                <w:rFonts w:ascii="Times New Roman" w:hAnsi="Times New Roman" w:cs="Times New Roman"/>
                <w:color w:val="000000" w:themeColor="text1"/>
                <w:lang w:val="en-US"/>
              </w:rPr>
              <w:t>UBND</w:t>
            </w:r>
            <w:r w:rsidRPr="002941C6">
              <w:rPr>
                <w:rFonts w:ascii="Times New Roman" w:hAnsi="Times New Roman" w:cs="Times New Roman"/>
                <w:color w:val="000000" w:themeColor="text1"/>
              </w:rPr>
              <w:t xml:space="preserve"> tỉnh trong việc ban hành </w:t>
            </w:r>
            <w:r w:rsidRPr="002941C6">
              <w:rPr>
                <w:rFonts w:ascii="Times New Roman" w:hAnsi="Times New Roman" w:cs="Times New Roman"/>
                <w:color w:val="000000" w:themeColor="text1"/>
                <w:lang w:val="en-US"/>
              </w:rPr>
              <w:t>Quyết định</w:t>
            </w:r>
            <w:r w:rsidRPr="002941C6">
              <w:rPr>
                <w:rFonts w:ascii="Times New Roman" w:hAnsi="Times New Roman" w:cs="Times New Roman"/>
                <w:color w:val="000000" w:themeColor="text1"/>
              </w:rPr>
              <w:t xml:space="preserve"> quy định </w:t>
            </w:r>
            <w:r w:rsidRPr="002941C6">
              <w:rPr>
                <w:rFonts w:ascii="Times New Roman" w:hAnsi="Times New Roman" w:cs="Times New Roman"/>
                <w:color w:val="000000" w:themeColor="text1"/>
                <w:lang w:val="en-US"/>
              </w:rPr>
              <w:t>việc phân cấp quản lý và thẩm quyền quyết định</w:t>
            </w:r>
            <w:r w:rsidRPr="002941C6">
              <w:rPr>
                <w:rFonts w:ascii="Times New Roman" w:hAnsi="Times New Roman" w:cs="Times New Roman"/>
                <w:color w:val="000000" w:themeColor="text1"/>
              </w:rPr>
              <w:t xml:space="preserve"> phù hợp với Điều 112 và Điều 11</w:t>
            </w:r>
            <w:r w:rsidRPr="002941C6">
              <w:rPr>
                <w:rFonts w:ascii="Times New Roman" w:hAnsi="Times New Roman" w:cs="Times New Roman"/>
                <w:color w:val="000000" w:themeColor="text1"/>
                <w:lang w:val="en-US"/>
              </w:rPr>
              <w:t>4</w:t>
            </w:r>
            <w:r w:rsidRPr="002941C6">
              <w:rPr>
                <w:rFonts w:ascii="Times New Roman" w:hAnsi="Times New Roman" w:cs="Times New Roman"/>
                <w:color w:val="000000" w:themeColor="text1"/>
              </w:rPr>
              <w:t xml:space="preserve"> Hiến pháp. Nội dung không mâu thuẫn với các quyền cơ bản của công dân, bảo đảm nguyên tắc quản lý tài sản công, bảo vệ môi trường và quyền tiếp cận dịch vụ thiết yếu của Nhân dân.</w:t>
            </w:r>
          </w:p>
          <w:p w14:paraId="5E40166C" w14:textId="6D8F47F6" w:rsidR="00542870" w:rsidRDefault="00542870" w:rsidP="00AF78D9">
            <w:pPr>
              <w:spacing w:before="120"/>
              <w:ind w:left="53" w:right="159"/>
              <w:jc w:val="both"/>
              <w:rPr>
                <w:rFonts w:ascii="Times New Roman" w:hAnsi="Times New Roman" w:cs="Times New Roman"/>
                <w:color w:val="000000" w:themeColor="text1"/>
              </w:rPr>
            </w:pPr>
            <w:r w:rsidRPr="002941C6">
              <w:rPr>
                <w:rFonts w:ascii="Times New Roman" w:hAnsi="Times New Roman" w:cs="Times New Roman"/>
                <w:i/>
                <w:color w:val="000000" w:themeColor="text1"/>
                <w:lang w:val="en-SG"/>
              </w:rPr>
              <w:t xml:space="preserve">- </w:t>
            </w:r>
            <w:r w:rsidRPr="002941C6">
              <w:rPr>
                <w:rFonts w:ascii="Times New Roman" w:hAnsi="Times New Roman" w:cs="Times New Roman"/>
                <w:i/>
                <w:color w:val="000000" w:themeColor="text1"/>
              </w:rPr>
              <w:t>Tính hợp pháp</w:t>
            </w:r>
            <w:r w:rsidRPr="002941C6">
              <w:rPr>
                <w:rFonts w:ascii="Times New Roman" w:hAnsi="Times New Roman" w:cs="Times New Roman"/>
                <w:i/>
                <w:color w:val="000000" w:themeColor="text1"/>
                <w:lang w:val="en-SG"/>
              </w:rPr>
              <w:t>:</w:t>
            </w:r>
            <w:r w:rsidRPr="002941C6">
              <w:rPr>
                <w:rFonts w:ascii="Times New Roman" w:hAnsi="Times New Roman" w:cs="Times New Roman"/>
                <w:color w:val="000000" w:themeColor="text1"/>
                <w:lang w:val="en-SG"/>
              </w:rPr>
              <w:t xml:space="preserve"> </w:t>
            </w:r>
            <w:r w:rsidRPr="002941C6">
              <w:rPr>
                <w:rFonts w:ascii="Times New Roman" w:hAnsi="Times New Roman" w:cs="Times New Roman"/>
                <w:color w:val="000000" w:themeColor="text1"/>
              </w:rPr>
              <w:t xml:space="preserve">Căn cứ pháp lý đầy đủ, viện dẫn đúng: Luật Tổ chức chính quyền địa phương (2025), Luật </w:t>
            </w:r>
            <w:r w:rsidR="002941C6" w:rsidRPr="002941C6">
              <w:rPr>
                <w:rFonts w:ascii="Times New Roman" w:hAnsi="Times New Roman" w:cs="Times New Roman"/>
                <w:color w:val="000000" w:themeColor="text1"/>
                <w:lang w:val="en-US"/>
              </w:rPr>
              <w:t>Đê điều</w:t>
            </w:r>
            <w:r w:rsidR="002941C6" w:rsidRPr="002941C6">
              <w:rPr>
                <w:rFonts w:ascii="Times New Roman" w:hAnsi="Times New Roman" w:cs="Times New Roman"/>
                <w:color w:val="000000" w:themeColor="text1"/>
              </w:rPr>
              <w:t xml:space="preserve"> (2006</w:t>
            </w:r>
            <w:r w:rsidRPr="002941C6">
              <w:rPr>
                <w:rFonts w:ascii="Times New Roman" w:hAnsi="Times New Roman" w:cs="Times New Roman"/>
                <w:color w:val="000000" w:themeColor="text1"/>
              </w:rPr>
              <w:t>),</w:t>
            </w:r>
            <w:r w:rsidR="002941C6">
              <w:rPr>
                <w:rFonts w:ascii="Times New Roman" w:hAnsi="Times New Roman" w:cs="Times New Roman"/>
                <w:color w:val="000000" w:themeColor="text1"/>
                <w:lang w:val="en-US"/>
              </w:rPr>
              <w:t xml:space="preserve"> </w:t>
            </w:r>
            <w:r w:rsidR="002941C6" w:rsidRPr="002941C6">
              <w:rPr>
                <w:rFonts w:ascii="Times New Roman" w:hAnsi="Times New Roman" w:cs="Times New Roman"/>
                <w:color w:val="000000" w:themeColor="text1"/>
                <w:lang w:val="en-US"/>
              </w:rPr>
              <w:t>Luật sửa đổi, bổ sung một số điều của Luật Phòng, chống thiên tai và Luật Đê điều</w:t>
            </w:r>
            <w:r w:rsidR="002941C6">
              <w:rPr>
                <w:rFonts w:ascii="Times New Roman" w:hAnsi="Times New Roman" w:cs="Times New Roman"/>
                <w:color w:val="000000" w:themeColor="text1"/>
                <w:lang w:val="en-US"/>
              </w:rPr>
              <w:t xml:space="preserve"> (2020),</w:t>
            </w:r>
            <w:r w:rsidRPr="002941C6">
              <w:rPr>
                <w:rFonts w:ascii="Times New Roman" w:hAnsi="Times New Roman" w:cs="Times New Roman"/>
                <w:color w:val="000000" w:themeColor="text1"/>
              </w:rPr>
              <w:t xml:space="preserve"> </w:t>
            </w:r>
            <w:r w:rsidR="002F34C7" w:rsidRPr="002F34C7">
              <w:rPr>
                <w:rFonts w:ascii="Times New Roman" w:hAnsi="Times New Roman" w:cs="Times New Roman"/>
                <w:color w:val="000000" w:themeColor="text1"/>
              </w:rPr>
              <w:t>Luật số 146/2025/QH15 sửa đổi, bổ sung một số điều của 15 Luật, Luật Ban hành VBQPPL (2025), cùng các Nghị định và Thông tư chuyên ngành. Phù hợp với thẩm quyền ban hành của UBND tỉnh theo Luật Ban hành VBQPPL. Dự thảo đã viện dẫn chính xác các văn bản quy phạm pháp luật đang có hiệu lực và các văn bản sửa đổi bổ sung mới nhất, bao gồm:</w:t>
            </w:r>
          </w:p>
          <w:p w14:paraId="0EA0DB04" w14:textId="6FD24A55" w:rsidR="00B3238A" w:rsidRDefault="00B3238A" w:rsidP="00AF78D9">
            <w:pPr>
              <w:spacing w:before="120"/>
              <w:ind w:left="53" w:right="159"/>
              <w:jc w:val="both"/>
              <w:rPr>
                <w:rFonts w:ascii="Times New Roman" w:hAnsi="Times New Roman" w:cs="Times New Roman"/>
                <w:color w:val="000000" w:themeColor="text1"/>
                <w:lang w:val="en-US"/>
              </w:rPr>
            </w:pPr>
            <w:r w:rsidRPr="00591B29">
              <w:rPr>
                <w:rFonts w:ascii="Times New Roman" w:hAnsi="Times New Roman" w:cs="Times New Roman"/>
                <w:color w:val="000000" w:themeColor="text1"/>
              </w:rPr>
              <w:lastRenderedPageBreak/>
              <w:t>Luật Đê điều 2006</w:t>
            </w:r>
            <w:r w:rsidR="001A4170" w:rsidRPr="00591B29">
              <w:rPr>
                <w:rFonts w:ascii="Times New Roman" w:hAnsi="Times New Roman" w:cs="Times New Roman"/>
                <w:color w:val="000000" w:themeColor="text1"/>
                <w:lang w:val="en-US"/>
              </w:rPr>
              <w:t xml:space="preserve">: Tại </w:t>
            </w:r>
            <w:r w:rsidR="00591B29" w:rsidRPr="00591B29">
              <w:rPr>
                <w:rFonts w:ascii="Times New Roman" w:hAnsi="Times New Roman" w:cs="Times New Roman"/>
                <w:color w:val="000000" w:themeColor="text1"/>
                <w:lang w:val="en-US"/>
              </w:rPr>
              <w:t>Điểm b, Khoản 2, Điều 23 đã giao thẩm quyền cụ thể cho UBND cấp tỉnh quy định hành lang bảo vệ đê đối với đê cấp IV, cấp V nhưng không được nhỏ hơn 5 mét tính từ chân đê trở ra về phía sông và phía đồng.</w:t>
            </w:r>
          </w:p>
          <w:p w14:paraId="717A96C3" w14:textId="1C22C2EF" w:rsidR="009A7F20" w:rsidRPr="009A7F20" w:rsidRDefault="009A7F20" w:rsidP="009A7F20">
            <w:pPr>
              <w:spacing w:before="120"/>
              <w:ind w:left="53" w:right="159"/>
              <w:jc w:val="both"/>
              <w:rPr>
                <w:rFonts w:ascii="Times New Roman" w:hAnsi="Times New Roman" w:cs="Times New Roman"/>
                <w:color w:val="auto"/>
                <w:lang w:val="en-US"/>
              </w:rPr>
            </w:pPr>
            <w:r w:rsidRPr="00444666">
              <w:rPr>
                <w:rFonts w:ascii="Times New Roman" w:hAnsi="Times New Roman" w:cs="Times New Roman"/>
                <w:color w:val="auto"/>
                <w:lang w:val="en-US"/>
              </w:rPr>
              <w:t xml:space="preserve">Việc ban hành quy định này thuộc thẩm quyền của Ủy ban nhân dân cấp tỉnh theo đúng phân cấp quản lý nhà nước </w:t>
            </w:r>
            <w:r w:rsidR="00996E0E">
              <w:rPr>
                <w:rFonts w:ascii="Times New Roman" w:hAnsi="Times New Roman" w:cs="Times New Roman"/>
                <w:color w:val="auto"/>
                <w:lang w:val="en-US"/>
              </w:rPr>
              <w:t xml:space="preserve">về </w:t>
            </w:r>
            <w:r w:rsidR="00996E0E" w:rsidRPr="00591B29">
              <w:rPr>
                <w:rFonts w:ascii="Times New Roman" w:hAnsi="Times New Roman" w:cs="Times New Roman"/>
                <w:color w:val="000000" w:themeColor="text1"/>
                <w:lang w:val="en-US"/>
              </w:rPr>
              <w:t>hành lang bảo vệ đê đối với đê cấp IV, cấp V</w:t>
            </w:r>
            <w:r w:rsidRPr="00444666">
              <w:rPr>
                <w:rFonts w:ascii="Times New Roman" w:hAnsi="Times New Roman" w:cs="Times New Roman"/>
                <w:color w:val="auto"/>
                <w:lang w:val="en-US"/>
              </w:rPr>
              <w:t>.</w:t>
            </w:r>
          </w:p>
          <w:p w14:paraId="5BA91216" w14:textId="34A7CDD6" w:rsidR="00542870" w:rsidRPr="00BF1E58" w:rsidRDefault="009A7F20" w:rsidP="00C00753">
            <w:pPr>
              <w:spacing w:before="120"/>
              <w:ind w:left="53" w:right="159"/>
              <w:jc w:val="both"/>
              <w:rPr>
                <w:rFonts w:ascii="Times New Roman" w:hAnsi="Times New Roman" w:cs="Times New Roman"/>
                <w:color w:val="FF0000"/>
              </w:rPr>
            </w:pPr>
            <w:r w:rsidRPr="009A7F20">
              <w:rPr>
                <w:rFonts w:ascii="Times New Roman" w:hAnsi="Times New Roman" w:cs="Times New Roman"/>
                <w:i/>
                <w:color w:val="000000" w:themeColor="text1"/>
                <w:lang w:val="en-SG"/>
              </w:rPr>
              <w:t xml:space="preserve">- </w:t>
            </w:r>
            <w:r w:rsidRPr="009A7F20">
              <w:rPr>
                <w:rFonts w:ascii="Times New Roman" w:hAnsi="Times New Roman" w:cs="Times New Roman"/>
                <w:i/>
                <w:color w:val="000000" w:themeColor="text1"/>
              </w:rPr>
              <w:t>Tính thống nhất của hệ thống pháp luật</w:t>
            </w:r>
            <w:r w:rsidRPr="009A7F20">
              <w:rPr>
                <w:rFonts w:ascii="Times New Roman" w:hAnsi="Times New Roman" w:cs="Times New Roman"/>
                <w:i/>
                <w:color w:val="000000" w:themeColor="text1"/>
                <w:lang w:val="en-SG"/>
              </w:rPr>
              <w:t>:</w:t>
            </w:r>
            <w:r w:rsidRPr="009A7F20">
              <w:rPr>
                <w:rFonts w:ascii="Times New Roman" w:hAnsi="Times New Roman" w:cs="Times New Roman"/>
                <w:color w:val="000000" w:themeColor="text1"/>
              </w:rPr>
              <w:t xml:space="preserve"> Đồng bộ với</w:t>
            </w:r>
            <w:r w:rsidRPr="009A7F20">
              <w:rPr>
                <w:color w:val="000000" w:themeColor="text1"/>
              </w:rPr>
              <w:t xml:space="preserve"> </w:t>
            </w:r>
            <w:r w:rsidRPr="009A7F20">
              <w:rPr>
                <w:rFonts w:ascii="Times New Roman" w:hAnsi="Times New Roman" w:cs="Times New Roman"/>
                <w:color w:val="000000" w:themeColor="text1"/>
                <w:lang w:val="en-US"/>
              </w:rPr>
              <w:t>Luật Đê điều năm 2006</w:t>
            </w:r>
            <w:r w:rsidRPr="009A7F20">
              <w:rPr>
                <w:rFonts w:ascii="Times New Roman" w:hAnsi="Times New Roman" w:cs="Times New Roman"/>
                <w:color w:val="000000" w:themeColor="text1"/>
              </w:rPr>
              <w:t xml:space="preserve">; Luật sửa đổi, bổ sung một số điều của Luật Phòng, chống thiên tai và Luật Đê điều ngày 17 </w:t>
            </w:r>
            <w:r w:rsidRPr="00331560">
              <w:rPr>
                <w:rFonts w:ascii="Times New Roman" w:hAnsi="Times New Roman" w:cs="Times New Roman"/>
                <w:color w:val="000000" w:themeColor="text1"/>
              </w:rPr>
              <w:t>tháng 6 năm 2020;</w:t>
            </w:r>
            <w:r w:rsidRPr="00331560">
              <w:rPr>
                <w:rFonts w:ascii="Times New Roman" w:hAnsi="Times New Roman" w:cs="Times New Roman"/>
                <w:bCs/>
                <w:color w:val="000000" w:themeColor="text1"/>
                <w:lang w:val="en-US"/>
              </w:rPr>
              <w:t xml:space="preserve"> </w:t>
            </w:r>
            <w:r w:rsidRPr="00331560">
              <w:rPr>
                <w:rFonts w:ascii="Times New Roman" w:hAnsi="Times New Roman" w:cs="Times New Roman"/>
                <w:color w:val="000000" w:themeColor="text1"/>
                <w:lang w:val="en-US"/>
              </w:rPr>
              <w:t>Luật số 146/2025/QH15 sửa đổi , bổ sung một số điều của 15 Luật</w:t>
            </w:r>
            <w:r w:rsidRPr="00331560">
              <w:rPr>
                <w:rFonts w:ascii="Times New Roman" w:hAnsi="Times New Roman" w:cs="Times New Roman"/>
                <w:bCs/>
                <w:color w:val="000000" w:themeColor="text1"/>
                <w:lang w:val="en-US"/>
              </w:rPr>
              <w:t xml:space="preserve">; </w:t>
            </w:r>
            <w:r w:rsidR="00331560" w:rsidRPr="00331560">
              <w:rPr>
                <w:rFonts w:ascii="Times New Roman" w:hAnsi="Times New Roman" w:cs="Times New Roman"/>
                <w:bCs/>
                <w:color w:val="000000" w:themeColor="text1"/>
                <w:lang w:val="en-US"/>
              </w:rPr>
              <w:t>Nghị định số 113/2007/NĐ-CP ngày 28 tháng 6 năm 2007 của Chính phủ quy định chi tiết và hướng dẫn thi hành một số điều của Luật Đê điều</w:t>
            </w:r>
            <w:r w:rsidRPr="00331560">
              <w:rPr>
                <w:rFonts w:ascii="Times New Roman" w:hAnsi="Times New Roman" w:cs="Times New Roman"/>
                <w:bCs/>
                <w:color w:val="000000" w:themeColor="text1"/>
                <w:lang w:val="en-US"/>
              </w:rPr>
              <w:t xml:space="preserve">; </w:t>
            </w:r>
            <w:r w:rsidR="00331560" w:rsidRPr="00331560">
              <w:rPr>
                <w:rFonts w:ascii="Times New Roman" w:hAnsi="Times New Roman" w:cs="Times New Roman"/>
                <w:bCs/>
                <w:color w:val="000000" w:themeColor="text1"/>
                <w:lang w:val="en-US"/>
              </w:rPr>
              <w:t xml:space="preserve">Nghị định số 53/2026/NĐ-CP ngày 05 tháng 02 năm 2026 của Chính phủ Quy định sửa đổi, bổ sung một số điều của các Nghị định </w:t>
            </w:r>
            <w:r w:rsidR="00331560" w:rsidRPr="00CB67A0">
              <w:rPr>
                <w:rFonts w:ascii="Times New Roman" w:hAnsi="Times New Roman" w:cs="Times New Roman"/>
                <w:bCs/>
                <w:color w:val="000000" w:themeColor="text1"/>
                <w:lang w:val="en-US"/>
              </w:rPr>
              <w:t>trong lĩnh vực để điều và phòng, chống thiên tai</w:t>
            </w:r>
            <w:r w:rsidRPr="00CB67A0">
              <w:rPr>
                <w:rFonts w:ascii="Times New Roman" w:hAnsi="Times New Roman" w:cs="Times New Roman"/>
                <w:color w:val="000000" w:themeColor="text1"/>
              </w:rPr>
              <w:t>. Dự thảo đồng thời đã có quy định chuyển tiếp để bảo đảm s</w:t>
            </w:r>
            <w:r w:rsidR="00DE014D" w:rsidRPr="00CB67A0">
              <w:rPr>
                <w:rFonts w:ascii="Times New Roman" w:hAnsi="Times New Roman" w:cs="Times New Roman"/>
                <w:color w:val="000000" w:themeColor="text1"/>
              </w:rPr>
              <w:t>ự liên tục giữa Quyết định số 18/2023/QĐ-UBND ngày 13/7</w:t>
            </w:r>
            <w:r w:rsidRPr="00CB67A0">
              <w:rPr>
                <w:rFonts w:ascii="Times New Roman" w:hAnsi="Times New Roman" w:cs="Times New Roman"/>
                <w:color w:val="000000" w:themeColor="text1"/>
              </w:rPr>
              <w:t>/2023 tỉnh Yên Bái (trước sáp nhập)</w:t>
            </w:r>
            <w:r w:rsidRPr="00CB67A0">
              <w:rPr>
                <w:rFonts w:ascii="Times New Roman" w:hAnsi="Times New Roman" w:cs="Times New Roman"/>
                <w:color w:val="000000" w:themeColor="text1"/>
                <w:lang w:val="en-US"/>
              </w:rPr>
              <w:t xml:space="preserve"> và </w:t>
            </w:r>
            <w:r w:rsidRPr="00CB67A0">
              <w:rPr>
                <w:rFonts w:ascii="Times New Roman" w:hAnsi="Times New Roman" w:cs="Times New Roman"/>
                <w:bCs/>
                <w:color w:val="000000" w:themeColor="text1"/>
                <w:lang w:val="en-US"/>
              </w:rPr>
              <w:t>Quyết định mới.</w:t>
            </w:r>
          </w:p>
        </w:tc>
        <w:tc>
          <w:tcPr>
            <w:tcW w:w="531" w:type="pct"/>
            <w:shd w:val="clear" w:color="auto" w:fill="FFFFFF"/>
            <w:vAlign w:val="center"/>
          </w:tcPr>
          <w:p w14:paraId="0027C291" w14:textId="77777777" w:rsidR="00542870" w:rsidRPr="009A7F20" w:rsidRDefault="00542870" w:rsidP="00AF78D9">
            <w:pPr>
              <w:spacing w:before="120"/>
              <w:jc w:val="center"/>
              <w:rPr>
                <w:rFonts w:ascii="Times New Roman" w:hAnsi="Times New Roman" w:cs="Times New Roman"/>
                <w:color w:val="000000" w:themeColor="text1"/>
                <w:lang w:val="en-SG"/>
              </w:rPr>
            </w:pPr>
            <w:r w:rsidRPr="009A7F20">
              <w:rPr>
                <w:rFonts w:ascii="Times New Roman" w:hAnsi="Times New Roman" w:cs="Times New Roman"/>
                <w:color w:val="000000" w:themeColor="text1"/>
                <w:lang w:val="en-SG"/>
              </w:rPr>
              <w:lastRenderedPageBreak/>
              <w:t>Đã quy định trong dự thảo Quyết định</w:t>
            </w:r>
          </w:p>
        </w:tc>
      </w:tr>
    </w:tbl>
    <w:p w14:paraId="4B7C44C7" w14:textId="77777777" w:rsidR="00542870" w:rsidRPr="00BF1E58" w:rsidRDefault="00542870" w:rsidP="00542870">
      <w:pPr>
        <w:spacing w:before="120" w:after="120"/>
        <w:rPr>
          <w:rFonts w:ascii="Times New Roman" w:hAnsi="Times New Roman" w:cs="Times New Roman"/>
          <w:b/>
          <w:bCs/>
          <w:color w:val="FF0000"/>
          <w:sz w:val="26"/>
          <w:szCs w:val="26"/>
        </w:rPr>
      </w:pPr>
    </w:p>
    <w:p w14:paraId="796773D1" w14:textId="5F380491" w:rsidR="00542870" w:rsidRPr="00BF1E58" w:rsidRDefault="00542870" w:rsidP="00542870">
      <w:pPr>
        <w:spacing w:before="120" w:after="120"/>
        <w:rPr>
          <w:rFonts w:ascii="Times New Roman" w:hAnsi="Times New Roman" w:cs="Times New Roman"/>
          <w:b/>
          <w:bCs/>
          <w:color w:val="FF0000"/>
          <w:sz w:val="26"/>
          <w:szCs w:val="26"/>
          <w:lang w:val="en-SG"/>
        </w:rPr>
      </w:pPr>
    </w:p>
    <w:p w14:paraId="45525443" w14:textId="2ABE2E81" w:rsidR="00542870" w:rsidRPr="00BF1E58" w:rsidRDefault="00542870" w:rsidP="00795AC7">
      <w:pPr>
        <w:spacing w:before="120"/>
        <w:rPr>
          <w:rFonts w:ascii="Times New Roman" w:hAnsi="Times New Roman" w:cs="Times New Roman"/>
          <w:b/>
          <w:bCs/>
          <w:color w:val="FF0000"/>
          <w:sz w:val="20"/>
          <w:szCs w:val="20"/>
          <w:lang w:val="en-US"/>
        </w:rPr>
      </w:pPr>
    </w:p>
    <w:sectPr w:rsidR="00542870" w:rsidRPr="00BF1E58" w:rsidSect="00542870">
      <w:pgSz w:w="15840" w:h="12240" w:orient="landscape"/>
      <w:pgMar w:top="1276" w:right="964" w:bottom="1134" w:left="964" w:header="720" w:footer="2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91AB9" w14:textId="77777777" w:rsidR="00D1127D" w:rsidRDefault="00D1127D" w:rsidP="00A963A8">
      <w:r>
        <w:separator/>
      </w:r>
    </w:p>
  </w:endnote>
  <w:endnote w:type="continuationSeparator" w:id="0">
    <w:p w14:paraId="1FD3267F" w14:textId="77777777" w:rsidR="00D1127D" w:rsidRDefault="00D1127D" w:rsidP="00A9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FAD66" w14:textId="57274D7E" w:rsidR="002419DD" w:rsidRPr="002419DD" w:rsidRDefault="002419DD">
    <w:pPr>
      <w:pStyle w:val="Footer"/>
      <w:jc w:val="center"/>
      <w:rPr>
        <w:rFonts w:ascii="Times New Roman" w:hAnsi="Times New Roman" w:cs="Times New Roman"/>
      </w:rPr>
    </w:pPr>
  </w:p>
  <w:p w14:paraId="705BFD1F" w14:textId="77777777" w:rsidR="002419DD" w:rsidRDefault="00241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A1374" w14:textId="77777777" w:rsidR="00D1127D" w:rsidRDefault="00D1127D" w:rsidP="00A963A8">
      <w:r>
        <w:separator/>
      </w:r>
    </w:p>
  </w:footnote>
  <w:footnote w:type="continuationSeparator" w:id="0">
    <w:p w14:paraId="3BB636A3" w14:textId="77777777" w:rsidR="00D1127D" w:rsidRDefault="00D1127D" w:rsidP="00A96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044602"/>
      <w:docPartObj>
        <w:docPartGallery w:val="Page Numbers (Top of Page)"/>
        <w:docPartUnique/>
      </w:docPartObj>
    </w:sdtPr>
    <w:sdtEndPr>
      <w:rPr>
        <w:noProof/>
      </w:rPr>
    </w:sdtEndPr>
    <w:sdtContent>
      <w:p w14:paraId="0B81FCD1" w14:textId="772A86A1" w:rsidR="00332317" w:rsidRDefault="00332317">
        <w:pPr>
          <w:pStyle w:val="Header"/>
          <w:jc w:val="center"/>
        </w:pPr>
        <w:r>
          <w:fldChar w:fldCharType="begin"/>
        </w:r>
        <w:r>
          <w:instrText xml:space="preserve"> PAGE   \* MERGEFORMAT </w:instrText>
        </w:r>
        <w:r>
          <w:fldChar w:fldCharType="separate"/>
        </w:r>
        <w:r w:rsidR="00996E0E">
          <w:rPr>
            <w:noProof/>
          </w:rPr>
          <w:t>8</w:t>
        </w:r>
        <w:r>
          <w:rPr>
            <w:noProof/>
          </w:rPr>
          <w:fldChar w:fldCharType="end"/>
        </w:r>
      </w:p>
    </w:sdtContent>
  </w:sdt>
  <w:p w14:paraId="6C706F93" w14:textId="77777777" w:rsidR="00332317" w:rsidRDefault="003323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AC7"/>
    <w:rsid w:val="00016A76"/>
    <w:rsid w:val="00033AB8"/>
    <w:rsid w:val="00045E82"/>
    <w:rsid w:val="00054401"/>
    <w:rsid w:val="0006337E"/>
    <w:rsid w:val="000908F3"/>
    <w:rsid w:val="000B3FAC"/>
    <w:rsid w:val="000C4702"/>
    <w:rsid w:val="000D3136"/>
    <w:rsid w:val="000E42C3"/>
    <w:rsid w:val="00143969"/>
    <w:rsid w:val="00144FAB"/>
    <w:rsid w:val="00166F5A"/>
    <w:rsid w:val="001811A2"/>
    <w:rsid w:val="00184A82"/>
    <w:rsid w:val="00190FB5"/>
    <w:rsid w:val="001A4170"/>
    <w:rsid w:val="001B29FB"/>
    <w:rsid w:val="001C3BD6"/>
    <w:rsid w:val="001D5333"/>
    <w:rsid w:val="001D7E6A"/>
    <w:rsid w:val="00223F48"/>
    <w:rsid w:val="00225826"/>
    <w:rsid w:val="002332C3"/>
    <w:rsid w:val="002419DD"/>
    <w:rsid w:val="002673BE"/>
    <w:rsid w:val="002916CE"/>
    <w:rsid w:val="002941C6"/>
    <w:rsid w:val="002D31B5"/>
    <w:rsid w:val="002E05EE"/>
    <w:rsid w:val="002E12C0"/>
    <w:rsid w:val="002E45B1"/>
    <w:rsid w:val="002E7C57"/>
    <w:rsid w:val="002F34C7"/>
    <w:rsid w:val="002F4C04"/>
    <w:rsid w:val="00331560"/>
    <w:rsid w:val="00332317"/>
    <w:rsid w:val="00342ED3"/>
    <w:rsid w:val="003475BA"/>
    <w:rsid w:val="00363D33"/>
    <w:rsid w:val="00372492"/>
    <w:rsid w:val="0039227C"/>
    <w:rsid w:val="003A17F2"/>
    <w:rsid w:val="003C52B7"/>
    <w:rsid w:val="003E4852"/>
    <w:rsid w:val="00406869"/>
    <w:rsid w:val="0042509D"/>
    <w:rsid w:val="004327D9"/>
    <w:rsid w:val="004338B3"/>
    <w:rsid w:val="00442CC9"/>
    <w:rsid w:val="00470E5C"/>
    <w:rsid w:val="004D51E9"/>
    <w:rsid w:val="00521AF3"/>
    <w:rsid w:val="00524E93"/>
    <w:rsid w:val="00542870"/>
    <w:rsid w:val="00560B40"/>
    <w:rsid w:val="005714DC"/>
    <w:rsid w:val="00577DB6"/>
    <w:rsid w:val="00587D02"/>
    <w:rsid w:val="00591B29"/>
    <w:rsid w:val="005B7F05"/>
    <w:rsid w:val="00621239"/>
    <w:rsid w:val="006428E9"/>
    <w:rsid w:val="00691F74"/>
    <w:rsid w:val="006A2305"/>
    <w:rsid w:val="006C2F48"/>
    <w:rsid w:val="00700A83"/>
    <w:rsid w:val="00713AAE"/>
    <w:rsid w:val="007210BD"/>
    <w:rsid w:val="00735B5B"/>
    <w:rsid w:val="00757969"/>
    <w:rsid w:val="00760F5C"/>
    <w:rsid w:val="00772800"/>
    <w:rsid w:val="00795AC7"/>
    <w:rsid w:val="007A6DAA"/>
    <w:rsid w:val="007B5A46"/>
    <w:rsid w:val="007D5D02"/>
    <w:rsid w:val="008036F8"/>
    <w:rsid w:val="00831DC2"/>
    <w:rsid w:val="00843907"/>
    <w:rsid w:val="008441A7"/>
    <w:rsid w:val="008553D2"/>
    <w:rsid w:val="008676C3"/>
    <w:rsid w:val="00880E3D"/>
    <w:rsid w:val="008A6F6A"/>
    <w:rsid w:val="008C70BF"/>
    <w:rsid w:val="00924D7E"/>
    <w:rsid w:val="0093474B"/>
    <w:rsid w:val="00946E4C"/>
    <w:rsid w:val="00962571"/>
    <w:rsid w:val="00996E0E"/>
    <w:rsid w:val="009A444C"/>
    <w:rsid w:val="009A7F20"/>
    <w:rsid w:val="009D7AF8"/>
    <w:rsid w:val="00A247CE"/>
    <w:rsid w:val="00A45843"/>
    <w:rsid w:val="00A47BBF"/>
    <w:rsid w:val="00A753DD"/>
    <w:rsid w:val="00A81C8A"/>
    <w:rsid w:val="00A8504C"/>
    <w:rsid w:val="00A963A8"/>
    <w:rsid w:val="00AA5D70"/>
    <w:rsid w:val="00AB1D8A"/>
    <w:rsid w:val="00AF665E"/>
    <w:rsid w:val="00B02342"/>
    <w:rsid w:val="00B07948"/>
    <w:rsid w:val="00B24CAB"/>
    <w:rsid w:val="00B3238A"/>
    <w:rsid w:val="00B35F8F"/>
    <w:rsid w:val="00B945CA"/>
    <w:rsid w:val="00B94920"/>
    <w:rsid w:val="00BA712D"/>
    <w:rsid w:val="00BB1CE8"/>
    <w:rsid w:val="00BC6400"/>
    <w:rsid w:val="00BE3783"/>
    <w:rsid w:val="00BF033F"/>
    <w:rsid w:val="00BF1E58"/>
    <w:rsid w:val="00C00753"/>
    <w:rsid w:val="00C01641"/>
    <w:rsid w:val="00C25532"/>
    <w:rsid w:val="00C65EE2"/>
    <w:rsid w:val="00CB67A0"/>
    <w:rsid w:val="00CC34DE"/>
    <w:rsid w:val="00CC4717"/>
    <w:rsid w:val="00CD4757"/>
    <w:rsid w:val="00CF38B7"/>
    <w:rsid w:val="00D1127D"/>
    <w:rsid w:val="00D237CC"/>
    <w:rsid w:val="00D51B83"/>
    <w:rsid w:val="00D73BEA"/>
    <w:rsid w:val="00D93F81"/>
    <w:rsid w:val="00DE014D"/>
    <w:rsid w:val="00E11CB4"/>
    <w:rsid w:val="00E16FB5"/>
    <w:rsid w:val="00E21936"/>
    <w:rsid w:val="00E319C7"/>
    <w:rsid w:val="00E417BB"/>
    <w:rsid w:val="00E50B64"/>
    <w:rsid w:val="00E80616"/>
    <w:rsid w:val="00F525FD"/>
    <w:rsid w:val="00FD71AB"/>
    <w:rsid w:val="00FE4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18D31"/>
  <w15:chartTrackingRefBased/>
  <w15:docId w15:val="{03E2BC2C-BC3B-47B3-B010-265F1C52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AC7"/>
    <w:pPr>
      <w:widowControl w:val="0"/>
      <w:spacing w:after="0" w:line="240" w:lineRule="auto"/>
    </w:pPr>
    <w:rPr>
      <w:rFonts w:ascii="Courier New" w:eastAsia="Times New Roman"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795AC7"/>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795AC7"/>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795AC7"/>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795AC7"/>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795AC7"/>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795AC7"/>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795AC7"/>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795AC7"/>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795AC7"/>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A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A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A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A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A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AC7"/>
    <w:rPr>
      <w:rFonts w:eastAsiaTheme="majorEastAsia" w:cstheme="majorBidi"/>
      <w:color w:val="272727" w:themeColor="text1" w:themeTint="D8"/>
    </w:rPr>
  </w:style>
  <w:style w:type="paragraph" w:styleId="Title">
    <w:name w:val="Title"/>
    <w:basedOn w:val="Normal"/>
    <w:next w:val="Normal"/>
    <w:link w:val="TitleChar"/>
    <w:uiPriority w:val="10"/>
    <w:qFormat/>
    <w:rsid w:val="00795AC7"/>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795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AC7"/>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795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AC7"/>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795AC7"/>
    <w:rPr>
      <w:i/>
      <w:iCs/>
      <w:color w:val="404040" w:themeColor="text1" w:themeTint="BF"/>
    </w:rPr>
  </w:style>
  <w:style w:type="paragraph" w:styleId="ListParagraph">
    <w:name w:val="List Paragraph"/>
    <w:basedOn w:val="Normal"/>
    <w:uiPriority w:val="34"/>
    <w:qFormat/>
    <w:rsid w:val="00795AC7"/>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795AC7"/>
    <w:rPr>
      <w:i/>
      <w:iCs/>
      <w:color w:val="0F4761" w:themeColor="accent1" w:themeShade="BF"/>
    </w:rPr>
  </w:style>
  <w:style w:type="paragraph" w:styleId="IntenseQuote">
    <w:name w:val="Intense Quote"/>
    <w:basedOn w:val="Normal"/>
    <w:next w:val="Normal"/>
    <w:link w:val="IntenseQuoteChar"/>
    <w:uiPriority w:val="30"/>
    <w:qFormat/>
    <w:rsid w:val="00795AC7"/>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795AC7"/>
    <w:rPr>
      <w:i/>
      <w:iCs/>
      <w:color w:val="0F4761" w:themeColor="accent1" w:themeShade="BF"/>
    </w:rPr>
  </w:style>
  <w:style w:type="character" w:styleId="IntenseReference">
    <w:name w:val="Intense Reference"/>
    <w:basedOn w:val="DefaultParagraphFont"/>
    <w:uiPriority w:val="32"/>
    <w:qFormat/>
    <w:rsid w:val="00795AC7"/>
    <w:rPr>
      <w:b/>
      <w:bCs/>
      <w:smallCaps/>
      <w:color w:val="0F4761" w:themeColor="accent1" w:themeShade="BF"/>
      <w:spacing w:val="5"/>
    </w:rPr>
  </w:style>
  <w:style w:type="character" w:customStyle="1" w:styleId="fontstyle21">
    <w:name w:val="fontstyle21"/>
    <w:basedOn w:val="DefaultParagraphFont"/>
    <w:rsid w:val="003E4852"/>
    <w:rPr>
      <w:rFonts w:ascii="TimesNewRomanPSMT" w:hAnsi="TimesNewRomanPSMT" w:hint="default"/>
      <w:b w:val="0"/>
      <w:bCs w:val="0"/>
      <w:i w:val="0"/>
      <w:iCs w:val="0"/>
      <w:color w:val="000000"/>
      <w:sz w:val="28"/>
      <w:szCs w:val="28"/>
    </w:rPr>
  </w:style>
  <w:style w:type="character" w:styleId="Strong">
    <w:name w:val="Strong"/>
    <w:basedOn w:val="DefaultParagraphFont"/>
    <w:uiPriority w:val="22"/>
    <w:qFormat/>
    <w:rsid w:val="00A753DD"/>
    <w:rPr>
      <w:b/>
      <w:bCs/>
    </w:rPr>
  </w:style>
  <w:style w:type="paragraph" w:styleId="NormalWeb">
    <w:name w:val="Normal (Web)"/>
    <w:basedOn w:val="Normal"/>
    <w:uiPriority w:val="99"/>
    <w:unhideWhenUsed/>
    <w:rsid w:val="00E80616"/>
    <w:pPr>
      <w:widowControl/>
      <w:spacing w:before="100" w:beforeAutospacing="1" w:after="100" w:afterAutospacing="1"/>
    </w:pPr>
    <w:rPr>
      <w:rFonts w:ascii="Times New Roman" w:hAnsi="Times New Roman" w:cs="Times New Roman"/>
      <w:color w:val="auto"/>
      <w:lang w:val="en-SG" w:eastAsia="en-SG"/>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qFormat/>
    <w:rsid w:val="00A963A8"/>
    <w:pPr>
      <w:widowControl/>
      <w:suppressAutoHyphens/>
    </w:pPr>
    <w:rPr>
      <w:rFonts w:ascii="Times New Roman" w:hAnsi="Times New Roman" w:cs="Times New Roman"/>
      <w:color w:val="auto"/>
      <w:sz w:val="20"/>
      <w:szCs w:val="20"/>
      <w:lang w:val="en-US" w:eastAsia="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A963A8"/>
    <w:rPr>
      <w:rFonts w:ascii="Times New Roman" w:eastAsia="Times New Roman" w:hAnsi="Times New Roman" w:cs="Times New Roman"/>
      <w:kern w:val="0"/>
      <w:sz w:val="20"/>
      <w:szCs w:val="20"/>
      <w14:ligatures w14:val="none"/>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CarattereCarattereCharCharCharCharCharCharZchn"/>
    <w:qFormat/>
    <w:rsid w:val="00A963A8"/>
    <w:rPr>
      <w:vertAlign w:val="superscript"/>
    </w:rPr>
  </w:style>
  <w:style w:type="paragraph" w:styleId="BodyTextIndent3">
    <w:name w:val="Body Text Indent 3"/>
    <w:basedOn w:val="Normal"/>
    <w:link w:val="BodyTextIndent3Char"/>
    <w:rsid w:val="00A963A8"/>
    <w:pPr>
      <w:widowControl/>
      <w:suppressAutoHyphens/>
      <w:ind w:left="75"/>
      <w:jc w:val="both"/>
    </w:pPr>
    <w:rPr>
      <w:rFonts w:ascii=".VnTime" w:hAnsi=".VnTime" w:cs=".VnTime"/>
      <w:bCs/>
      <w:color w:val="auto"/>
      <w:sz w:val="28"/>
      <w:szCs w:val="20"/>
      <w:lang w:val="en-US" w:eastAsia="en-US"/>
    </w:rPr>
  </w:style>
  <w:style w:type="character" w:customStyle="1" w:styleId="BodyTextIndent3Char">
    <w:name w:val="Body Text Indent 3 Char"/>
    <w:basedOn w:val="DefaultParagraphFont"/>
    <w:link w:val="BodyTextIndent3"/>
    <w:rsid w:val="00A963A8"/>
    <w:rPr>
      <w:rFonts w:ascii=".VnTime" w:eastAsia="Times New Roman" w:hAnsi=".VnTime" w:cs=".VnTime"/>
      <w:bCs/>
      <w:kern w:val="0"/>
      <w:sz w:val="28"/>
      <w:szCs w:val="20"/>
      <w14:ligatures w14:val="non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rsid w:val="00A963A8"/>
    <w:pPr>
      <w:widowControl/>
      <w:spacing w:after="160" w:line="240" w:lineRule="exact"/>
    </w:pPr>
    <w:rPr>
      <w:rFonts w:asciiTheme="minorHAnsi" w:eastAsiaTheme="minorHAnsi" w:hAnsiTheme="minorHAnsi" w:cstheme="minorBidi"/>
      <w:color w:val="auto"/>
      <w:kern w:val="2"/>
      <w:vertAlign w:val="superscript"/>
      <w:lang w:val="en-US" w:eastAsia="en-US"/>
      <w14:ligatures w14:val="standardContextual"/>
    </w:rPr>
  </w:style>
  <w:style w:type="paragraph" w:styleId="Header">
    <w:name w:val="header"/>
    <w:basedOn w:val="Normal"/>
    <w:link w:val="HeaderChar"/>
    <w:uiPriority w:val="99"/>
    <w:unhideWhenUsed/>
    <w:rsid w:val="002419DD"/>
    <w:pPr>
      <w:tabs>
        <w:tab w:val="center" w:pos="4513"/>
        <w:tab w:val="right" w:pos="9026"/>
      </w:tabs>
    </w:pPr>
  </w:style>
  <w:style w:type="character" w:customStyle="1" w:styleId="HeaderChar">
    <w:name w:val="Header Char"/>
    <w:basedOn w:val="DefaultParagraphFont"/>
    <w:link w:val="Header"/>
    <w:uiPriority w:val="99"/>
    <w:rsid w:val="002419DD"/>
    <w:rPr>
      <w:rFonts w:ascii="Courier New" w:eastAsia="Times New Roman" w:hAnsi="Courier New" w:cs="Courier New"/>
      <w:color w:val="000000"/>
      <w:kern w:val="0"/>
      <w:lang w:val="vi-VN" w:eastAsia="vi-VN"/>
      <w14:ligatures w14:val="none"/>
    </w:rPr>
  </w:style>
  <w:style w:type="paragraph" w:styleId="Footer">
    <w:name w:val="footer"/>
    <w:basedOn w:val="Normal"/>
    <w:link w:val="FooterChar"/>
    <w:uiPriority w:val="99"/>
    <w:unhideWhenUsed/>
    <w:rsid w:val="002419DD"/>
    <w:pPr>
      <w:tabs>
        <w:tab w:val="center" w:pos="4513"/>
        <w:tab w:val="right" w:pos="9026"/>
      </w:tabs>
    </w:pPr>
  </w:style>
  <w:style w:type="character" w:customStyle="1" w:styleId="FooterChar">
    <w:name w:val="Footer Char"/>
    <w:basedOn w:val="DefaultParagraphFont"/>
    <w:link w:val="Footer"/>
    <w:uiPriority w:val="99"/>
    <w:rsid w:val="002419DD"/>
    <w:rPr>
      <w:rFonts w:ascii="Courier New" w:eastAsia="Times New Roman" w:hAnsi="Courier New" w:cs="Courier New"/>
      <w:color w:val="000000"/>
      <w:kern w:val="0"/>
      <w:lang w:val="vi-VN" w:eastAsia="vi-VN"/>
      <w14:ligatures w14:val="none"/>
    </w:rPr>
  </w:style>
  <w:style w:type="character" w:styleId="Hyperlink">
    <w:name w:val="Hyperlink"/>
    <w:basedOn w:val="DefaultParagraphFont"/>
    <w:uiPriority w:val="99"/>
    <w:unhideWhenUsed/>
    <w:rsid w:val="001B29FB"/>
    <w:rPr>
      <w:color w:val="467886" w:themeColor="hyperlink"/>
      <w:u w:val="single"/>
    </w:rPr>
  </w:style>
  <w:style w:type="character" w:customStyle="1" w:styleId="fontstyle01">
    <w:name w:val="fontstyle01"/>
    <w:basedOn w:val="DefaultParagraphFont"/>
    <w:rsid w:val="00BB1CE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BBB47-1D0E-416D-BA45-198F0066C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8</Pages>
  <Words>2505</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John Scott</cp:lastModifiedBy>
  <cp:revision>197</cp:revision>
  <dcterms:created xsi:type="dcterms:W3CDTF">2025-09-23T14:37:00Z</dcterms:created>
  <dcterms:modified xsi:type="dcterms:W3CDTF">2026-03-27T03:52:00Z</dcterms:modified>
</cp:coreProperties>
</file>